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E78B03" w14:textId="416A24AC" w:rsidR="00972DE6" w:rsidRPr="008D3884" w:rsidRDefault="008D3884" w:rsidP="00972DE6">
      <w:pPr>
        <w:rPr>
          <w:b/>
          <w:sz w:val="32"/>
          <w:szCs w:val="32"/>
        </w:rPr>
      </w:pPr>
      <w:r w:rsidRPr="008D3884">
        <w:rPr>
          <w:b/>
          <w:sz w:val="32"/>
          <w:szCs w:val="32"/>
        </w:rPr>
        <w:t>Frequently Asked Questions (FAQs)</w:t>
      </w:r>
    </w:p>
    <w:p w14:paraId="0FCCBB13" w14:textId="79E86DF2" w:rsidR="00972DE6" w:rsidRPr="00972DE6" w:rsidRDefault="00972DE6" w:rsidP="12407E0B">
      <w:r w:rsidRPr="12407E0B">
        <w:rPr>
          <w:b/>
        </w:rPr>
        <w:t>Who is eligible to apply for a</w:t>
      </w:r>
      <w:r w:rsidR="00FA3EC0">
        <w:rPr>
          <w:b/>
          <w:bCs/>
        </w:rPr>
        <w:t>n</w:t>
      </w:r>
      <w:r w:rsidRPr="12407E0B">
        <w:rPr>
          <w:b/>
        </w:rPr>
        <w:t xml:space="preserve"> FSTP grant?</w:t>
      </w:r>
      <w:r w:rsidRPr="12407E0B">
        <w:t> </w:t>
      </w:r>
    </w:p>
    <w:p w14:paraId="5A749F6A" w14:textId="18D7F73A" w:rsidR="00972DE6" w:rsidRPr="00350D05" w:rsidRDefault="007E0B98" w:rsidP="69B99972">
      <w:pPr>
        <w:rPr>
          <w:rFonts w:ascii="Calibri" w:eastAsia="Calibri" w:hAnsi="Calibri" w:cs="Calibri"/>
          <w:color w:val="4472C4" w:themeColor="accent1"/>
        </w:rPr>
      </w:pPr>
      <w:r w:rsidRPr="00350D05">
        <w:rPr>
          <w:color w:val="4472C4" w:themeColor="accent1"/>
        </w:rPr>
        <w:t xml:space="preserve">ISF </w:t>
      </w:r>
      <w:r w:rsidR="00972DE6" w:rsidRPr="00350D05">
        <w:rPr>
          <w:color w:val="4472C4" w:themeColor="accent1"/>
        </w:rPr>
        <w:t>will accept applications from </w:t>
      </w:r>
      <w:r w:rsidR="00972DE6" w:rsidRPr="00350D05">
        <w:rPr>
          <w:b/>
          <w:color w:val="4472C4" w:themeColor="accent1"/>
        </w:rPr>
        <w:t>Civil Society Organizations (CSOs) – including</w:t>
      </w:r>
      <w:r w:rsidR="09BD1265" w:rsidRPr="00350D05">
        <w:rPr>
          <w:b/>
          <w:color w:val="4472C4" w:themeColor="accent1"/>
        </w:rPr>
        <w:t xml:space="preserve"> Community-Based </w:t>
      </w:r>
      <w:r w:rsidR="0CF4B327" w:rsidRPr="00350D05">
        <w:rPr>
          <w:b/>
          <w:color w:val="4472C4" w:themeColor="accent1"/>
        </w:rPr>
        <w:t>O</w:t>
      </w:r>
      <w:r w:rsidR="09BD1265" w:rsidRPr="00350D05">
        <w:rPr>
          <w:b/>
          <w:color w:val="4472C4" w:themeColor="accent1"/>
        </w:rPr>
        <w:t>rgani</w:t>
      </w:r>
      <w:r w:rsidR="43542861" w:rsidRPr="00350D05">
        <w:rPr>
          <w:b/>
          <w:color w:val="4472C4" w:themeColor="accent1"/>
        </w:rPr>
        <w:t>z</w:t>
      </w:r>
      <w:r w:rsidR="09BD1265" w:rsidRPr="00350D05">
        <w:rPr>
          <w:b/>
          <w:color w:val="4472C4" w:themeColor="accent1"/>
        </w:rPr>
        <w:t>ations,</w:t>
      </w:r>
      <w:r w:rsidR="00972DE6" w:rsidRPr="00350D05">
        <w:rPr>
          <w:b/>
          <w:color w:val="4472C4" w:themeColor="accent1"/>
        </w:rPr>
        <w:t xml:space="preserve"> Faith-</w:t>
      </w:r>
      <w:r w:rsidR="3D508350" w:rsidRPr="00350D05">
        <w:rPr>
          <w:b/>
          <w:color w:val="4472C4" w:themeColor="accent1"/>
        </w:rPr>
        <w:t>B</w:t>
      </w:r>
      <w:r w:rsidR="00972DE6" w:rsidRPr="00350D05">
        <w:rPr>
          <w:b/>
          <w:color w:val="4472C4" w:themeColor="accent1"/>
        </w:rPr>
        <w:t>ased Organizations,</w:t>
      </w:r>
      <w:r w:rsidR="003546D2" w:rsidRPr="00350D05">
        <w:rPr>
          <w:color w:val="4472C4" w:themeColor="accent1"/>
        </w:rPr>
        <w:t xml:space="preserve"> </w:t>
      </w:r>
      <w:r w:rsidR="56E6062C" w:rsidRPr="00350D05">
        <w:rPr>
          <w:b/>
          <w:color w:val="4472C4" w:themeColor="accent1"/>
        </w:rPr>
        <w:t xml:space="preserve">and </w:t>
      </w:r>
      <w:r w:rsidR="003546D2" w:rsidRPr="00350D05">
        <w:rPr>
          <w:b/>
          <w:color w:val="4472C4" w:themeColor="accent1"/>
        </w:rPr>
        <w:t xml:space="preserve">Grassroots </w:t>
      </w:r>
      <w:r w:rsidR="283C4EC1" w:rsidRPr="00350D05">
        <w:rPr>
          <w:b/>
          <w:color w:val="4472C4" w:themeColor="accent1"/>
        </w:rPr>
        <w:t>movements</w:t>
      </w:r>
      <w:r w:rsidR="003546D2" w:rsidRPr="00350D05">
        <w:rPr>
          <w:b/>
          <w:color w:val="4472C4" w:themeColor="accent1"/>
        </w:rPr>
        <w:t xml:space="preserve">, </w:t>
      </w:r>
      <w:r w:rsidR="00972DE6" w:rsidRPr="00350D05">
        <w:rPr>
          <w:color w:val="4472C4" w:themeColor="accent1"/>
        </w:rPr>
        <w:t xml:space="preserve">with specialized knowledge, expertise, and a track record of working on defending and advocating for women’s rights and </w:t>
      </w:r>
      <w:r w:rsidR="000F5448" w:rsidRPr="00350D05">
        <w:rPr>
          <w:color w:val="4472C4" w:themeColor="accent1"/>
        </w:rPr>
        <w:t xml:space="preserve">the </w:t>
      </w:r>
      <w:r w:rsidR="00972DE6" w:rsidRPr="00350D05">
        <w:rPr>
          <w:color w:val="4472C4" w:themeColor="accent1"/>
        </w:rPr>
        <w:t>elimination of violence against women and girls</w:t>
      </w:r>
      <w:r w:rsidR="507F6FC8" w:rsidRPr="00350D05">
        <w:rPr>
          <w:color w:val="4472C4" w:themeColor="accent1"/>
        </w:rPr>
        <w:t xml:space="preserve"> th</w:t>
      </w:r>
      <w:r w:rsidR="1F52FF93" w:rsidRPr="00350D05">
        <w:rPr>
          <w:color w:val="4472C4" w:themeColor="accent1"/>
        </w:rPr>
        <w:t xml:space="preserve">us </w:t>
      </w:r>
      <w:r w:rsidR="507F6FC8" w:rsidRPr="00350D05">
        <w:rPr>
          <w:rFonts w:ascii="Calibri" w:eastAsia="Calibri" w:hAnsi="Calibri" w:cs="Calibri"/>
          <w:color w:val="4472C4" w:themeColor="accent1"/>
        </w:rPr>
        <w:t>ensur</w:t>
      </w:r>
      <w:r w:rsidR="74592BD4" w:rsidRPr="00350D05">
        <w:rPr>
          <w:rFonts w:ascii="Calibri" w:eastAsia="Calibri" w:hAnsi="Calibri" w:cs="Calibri"/>
          <w:color w:val="4472C4" w:themeColor="accent1"/>
        </w:rPr>
        <w:t>ing</w:t>
      </w:r>
      <w:r w:rsidR="507F6FC8" w:rsidRPr="00350D05">
        <w:rPr>
          <w:rFonts w:ascii="Calibri" w:eastAsia="Calibri" w:hAnsi="Calibri" w:cs="Calibri"/>
          <w:color w:val="4472C4" w:themeColor="accent1"/>
        </w:rPr>
        <w:t xml:space="preserve"> freedom from all forms of gender-based violence against women, girls, men and boys</w:t>
      </w:r>
      <w:r w:rsidR="66798037" w:rsidRPr="00350D05">
        <w:rPr>
          <w:rFonts w:ascii="Calibri" w:eastAsia="Calibri" w:hAnsi="Calibri" w:cs="Calibri"/>
          <w:color w:val="4472C4" w:themeColor="accent1"/>
        </w:rPr>
        <w:t>, in Kisii and Nyamira counties.</w:t>
      </w:r>
    </w:p>
    <w:p w14:paraId="4B9ABA8A" w14:textId="79B1AA12" w:rsidR="00972DE6" w:rsidRPr="00350D05" w:rsidRDefault="00972DE6" w:rsidP="12407E0B">
      <w:pPr>
        <w:rPr>
          <w:color w:val="4472C4" w:themeColor="accent1"/>
        </w:rPr>
      </w:pPr>
      <w:r w:rsidRPr="00350D05">
        <w:rPr>
          <w:color w:val="4472C4" w:themeColor="accent1"/>
        </w:rPr>
        <w:t> </w:t>
      </w:r>
      <w:r w:rsidR="00A03AFC" w:rsidRPr="00350D05">
        <w:rPr>
          <w:color w:val="4472C4" w:themeColor="accent1"/>
        </w:rPr>
        <w:t>More definitions</w:t>
      </w:r>
      <w:r w:rsidR="00297DB7" w:rsidRPr="00350D05">
        <w:rPr>
          <w:color w:val="4472C4" w:themeColor="accent1"/>
        </w:rPr>
        <w:t xml:space="preserve"> </w:t>
      </w:r>
      <w:r w:rsidR="003C6EFF">
        <w:rPr>
          <w:color w:val="4472C4" w:themeColor="accent1"/>
        </w:rPr>
        <w:t xml:space="preserve">are </w:t>
      </w:r>
      <w:r w:rsidR="00297DB7" w:rsidRPr="00350D05">
        <w:rPr>
          <w:color w:val="4472C4" w:themeColor="accent1"/>
        </w:rPr>
        <w:t>outlined</w:t>
      </w:r>
      <w:r w:rsidR="00A03AFC" w:rsidRPr="00350D05">
        <w:rPr>
          <w:color w:val="4472C4" w:themeColor="accent1"/>
        </w:rPr>
        <w:t xml:space="preserve"> below:</w:t>
      </w:r>
      <w:r w:rsidRPr="00350D05">
        <w:rPr>
          <w:color w:val="4472C4" w:themeColor="accent1"/>
        </w:rPr>
        <w:t> </w:t>
      </w:r>
    </w:p>
    <w:p w14:paraId="251DA8ED" w14:textId="77777777" w:rsidR="00633CD4" w:rsidRPr="00633CD4" w:rsidRDefault="00633CD4" w:rsidP="005074BD">
      <w:pPr>
        <w:numPr>
          <w:ilvl w:val="0"/>
          <w:numId w:val="6"/>
        </w:numPr>
        <w:rPr>
          <w:color w:val="4472C4" w:themeColor="accent1"/>
        </w:rPr>
      </w:pPr>
      <w:r w:rsidRPr="00633CD4">
        <w:rPr>
          <w:color w:val="4472C4" w:themeColor="accent1"/>
        </w:rPr>
        <w:t xml:space="preserve">Civil Society Organisations (CSOs): non-governmental, non-profit, and voluntary organizations that operate independently from the government and commercial sectors; established to address various social, cultural, environmental, and humanitarian issues. </w:t>
      </w:r>
    </w:p>
    <w:p w14:paraId="7DE662F0" w14:textId="009E5108" w:rsidR="00633CD4" w:rsidRPr="00633CD4" w:rsidRDefault="00633CD4" w:rsidP="005074BD">
      <w:pPr>
        <w:numPr>
          <w:ilvl w:val="0"/>
          <w:numId w:val="6"/>
        </w:numPr>
        <w:rPr>
          <w:color w:val="4472C4" w:themeColor="accent1"/>
        </w:rPr>
      </w:pPr>
      <w:r w:rsidRPr="00633CD4">
        <w:rPr>
          <w:color w:val="4472C4" w:themeColor="accent1"/>
        </w:rPr>
        <w:t>Grassroots Movements</w:t>
      </w:r>
      <w:r w:rsidR="00350D05" w:rsidRPr="00350D05">
        <w:rPr>
          <w:color w:val="4472C4" w:themeColor="accent1"/>
        </w:rPr>
        <w:t>:</w:t>
      </w:r>
      <w:r w:rsidRPr="00633CD4">
        <w:rPr>
          <w:color w:val="4472C4" w:themeColor="accent1"/>
        </w:rPr>
        <w:t xml:space="preserve"> small, locally based groups that focus on addressing specific issues or concerns within a community and emphasize the importance of community engagement, participatory decision-making, and direct action; often initiated and led by individuals or community members who are directly affected by the issues they aim to address.</w:t>
      </w:r>
    </w:p>
    <w:p w14:paraId="0A6E7F09" w14:textId="029822B8" w:rsidR="00633CD4" w:rsidRPr="00633CD4" w:rsidRDefault="003C6EFF" w:rsidP="005074BD">
      <w:pPr>
        <w:numPr>
          <w:ilvl w:val="0"/>
          <w:numId w:val="6"/>
        </w:numPr>
        <w:rPr>
          <w:color w:val="4472C4" w:themeColor="accent1"/>
        </w:rPr>
      </w:pPr>
      <w:r>
        <w:rPr>
          <w:color w:val="4472C4" w:themeColor="accent1"/>
        </w:rPr>
        <w:t>Community-based organisations</w:t>
      </w:r>
      <w:r w:rsidR="00633CD4" w:rsidRPr="00633CD4">
        <w:rPr>
          <w:color w:val="4472C4" w:themeColor="accent1"/>
        </w:rPr>
        <w:t xml:space="preserve"> (CBOs): entities that operate within specific geographical communities and are primarily focused on addressing the unique needs and concerns of those communities.</w:t>
      </w:r>
    </w:p>
    <w:p w14:paraId="19A9C3ED" w14:textId="781ECFB9" w:rsidR="00627AA0" w:rsidRDefault="00627AA0" w:rsidP="00972DE6">
      <w:pPr>
        <w:rPr>
          <w:b/>
        </w:rPr>
      </w:pPr>
      <w:r>
        <w:rPr>
          <w:b/>
        </w:rPr>
        <w:t>Can local organizations outside Kisii and Nyamira counties apply?</w:t>
      </w:r>
    </w:p>
    <w:p w14:paraId="040B0DC6" w14:textId="1FD01A38" w:rsidR="00627AA0" w:rsidRDefault="0056661F" w:rsidP="00972DE6">
      <w:pPr>
        <w:rPr>
          <w:bCs/>
        </w:rPr>
      </w:pPr>
      <w:r w:rsidRPr="00350D05">
        <w:rPr>
          <w:b/>
          <w:color w:val="4472C4" w:themeColor="accent1"/>
        </w:rPr>
        <w:t>YES</w:t>
      </w:r>
      <w:r w:rsidR="00D97C1A" w:rsidRPr="00350D05">
        <w:rPr>
          <w:b/>
          <w:color w:val="4472C4" w:themeColor="accent1"/>
        </w:rPr>
        <w:t xml:space="preserve"> </w:t>
      </w:r>
      <w:r w:rsidR="00112D0E" w:rsidRPr="00350D05">
        <w:rPr>
          <w:b/>
          <w:color w:val="4472C4" w:themeColor="accent1"/>
        </w:rPr>
        <w:t xml:space="preserve">– </w:t>
      </w:r>
      <w:r w:rsidR="00112D0E" w:rsidRPr="00350D05">
        <w:rPr>
          <w:color w:val="4472C4" w:themeColor="accent1"/>
        </w:rPr>
        <w:t xml:space="preserve">But can only undertake the </w:t>
      </w:r>
      <w:r w:rsidR="004D0EB1" w:rsidRPr="00350D05">
        <w:rPr>
          <w:color w:val="4472C4" w:themeColor="accent1"/>
        </w:rPr>
        <w:t xml:space="preserve">proposed actions in </w:t>
      </w:r>
      <w:r w:rsidR="00350D05" w:rsidRPr="00350D05">
        <w:rPr>
          <w:bCs/>
          <w:color w:val="4472C4" w:themeColor="accent1"/>
        </w:rPr>
        <w:t>Kisii</w:t>
      </w:r>
      <w:r w:rsidR="00112D0E" w:rsidRPr="00350D05">
        <w:rPr>
          <w:color w:val="4472C4" w:themeColor="accent1"/>
        </w:rPr>
        <w:t xml:space="preserve"> and Nyamira </w:t>
      </w:r>
      <w:r w:rsidR="00F37956" w:rsidRPr="00350D05">
        <w:rPr>
          <w:color w:val="4472C4" w:themeColor="accent1"/>
        </w:rPr>
        <w:t>counties</w:t>
      </w:r>
      <w:r w:rsidR="00F37956">
        <w:rPr>
          <w:bCs/>
        </w:rPr>
        <w:t>.</w:t>
      </w:r>
    </w:p>
    <w:p w14:paraId="12EE0F45" w14:textId="329805BD" w:rsidR="00C0487C" w:rsidRPr="001739D9" w:rsidRDefault="00C0487C" w:rsidP="00C0487C">
      <w:r w:rsidRPr="001739D9">
        <w:rPr>
          <w:b/>
        </w:rPr>
        <w:t xml:space="preserve">Must the implementing organization be based or have an office (extension) within the </w:t>
      </w:r>
      <w:r w:rsidR="00DB7532">
        <w:rPr>
          <w:b/>
        </w:rPr>
        <w:t>action</w:t>
      </w:r>
      <w:r w:rsidRPr="001739D9">
        <w:rPr>
          <w:b/>
        </w:rPr>
        <w:t xml:space="preserve"> implementation area, or can it have a field office as well?</w:t>
      </w:r>
    </w:p>
    <w:p w14:paraId="305DA0C9" w14:textId="45A1498F" w:rsidR="00C0487C" w:rsidRPr="00350D05" w:rsidRDefault="00C0487C" w:rsidP="00972DE6">
      <w:pPr>
        <w:rPr>
          <w:color w:val="4472C4" w:themeColor="accent1"/>
        </w:rPr>
      </w:pPr>
      <w:r w:rsidRPr="31870E6F">
        <w:rPr>
          <w:color w:val="4472C4" w:themeColor="accent1"/>
        </w:rPr>
        <w:t xml:space="preserve">The typical requirement is for the implementing organization to be based within the regions where the </w:t>
      </w:r>
      <w:r w:rsidR="00DB7532">
        <w:rPr>
          <w:color w:val="4472C4" w:themeColor="accent1"/>
        </w:rPr>
        <w:t>action</w:t>
      </w:r>
      <w:r w:rsidRPr="31870E6F">
        <w:rPr>
          <w:color w:val="4472C4" w:themeColor="accent1"/>
        </w:rPr>
        <w:t xml:space="preserve"> will be carried out, namely Kisii and Nyamira</w:t>
      </w:r>
      <w:r w:rsidRPr="733E648F">
        <w:rPr>
          <w:color w:val="4472C4" w:themeColor="accent1"/>
        </w:rPr>
        <w:t xml:space="preserve"> </w:t>
      </w:r>
      <w:r w:rsidRPr="54206911">
        <w:rPr>
          <w:color w:val="4472C4" w:themeColor="accent1"/>
        </w:rPr>
        <w:t xml:space="preserve">for </w:t>
      </w:r>
      <w:r w:rsidRPr="12AAD81A">
        <w:rPr>
          <w:color w:val="4472C4" w:themeColor="accent1"/>
        </w:rPr>
        <w:t xml:space="preserve">ease of </w:t>
      </w:r>
      <w:r w:rsidRPr="7AA98862">
        <w:rPr>
          <w:color w:val="4472C4" w:themeColor="accent1"/>
        </w:rPr>
        <w:t xml:space="preserve">implementation </w:t>
      </w:r>
      <w:r w:rsidRPr="522FC7B0">
        <w:rPr>
          <w:color w:val="4472C4" w:themeColor="accent1"/>
        </w:rPr>
        <w:t xml:space="preserve">of proposed </w:t>
      </w:r>
      <w:r w:rsidRPr="17D6E280">
        <w:rPr>
          <w:color w:val="4472C4" w:themeColor="accent1"/>
        </w:rPr>
        <w:t>actions.</w:t>
      </w:r>
      <w:r w:rsidRPr="31870E6F">
        <w:rPr>
          <w:color w:val="4472C4" w:themeColor="accent1"/>
        </w:rPr>
        <w:t xml:space="preserve"> However, innovative proposals originating from outside these counties </w:t>
      </w:r>
      <w:r w:rsidRPr="3B5724F9">
        <w:rPr>
          <w:color w:val="4472C4" w:themeColor="accent1"/>
        </w:rPr>
        <w:t xml:space="preserve">but </w:t>
      </w:r>
      <w:r w:rsidRPr="2355D542">
        <w:rPr>
          <w:color w:val="4472C4" w:themeColor="accent1"/>
        </w:rPr>
        <w:t xml:space="preserve">aligned </w:t>
      </w:r>
      <w:r w:rsidRPr="31740298">
        <w:rPr>
          <w:color w:val="4472C4" w:themeColor="accent1"/>
        </w:rPr>
        <w:t>with</w:t>
      </w:r>
      <w:r w:rsidRPr="2355D542">
        <w:rPr>
          <w:color w:val="4472C4" w:themeColor="accent1"/>
        </w:rPr>
        <w:t xml:space="preserve"> the </w:t>
      </w:r>
      <w:r w:rsidRPr="1039C9F8">
        <w:rPr>
          <w:color w:val="4472C4" w:themeColor="accent1"/>
        </w:rPr>
        <w:t xml:space="preserve">call </w:t>
      </w:r>
      <w:r w:rsidRPr="533AB9C7">
        <w:rPr>
          <w:color w:val="4472C4" w:themeColor="accent1"/>
        </w:rPr>
        <w:t>objectives</w:t>
      </w:r>
      <w:r w:rsidRPr="31870E6F">
        <w:rPr>
          <w:color w:val="4472C4" w:themeColor="accent1"/>
        </w:rPr>
        <w:t xml:space="preserve"> are encouraged to apply.</w:t>
      </w:r>
    </w:p>
    <w:p w14:paraId="532FA95E" w14:textId="74F0B185" w:rsidR="00972DE6" w:rsidRPr="00972DE6" w:rsidRDefault="00374168" w:rsidP="00972DE6">
      <w:r>
        <w:rPr>
          <w:b/>
        </w:rPr>
        <w:t>Are</w:t>
      </w:r>
      <w:r w:rsidR="00972DE6" w:rsidRPr="00972DE6">
        <w:rPr>
          <w:b/>
        </w:rPr>
        <w:t xml:space="preserve"> </w:t>
      </w:r>
      <w:r w:rsidR="0041330B">
        <w:rPr>
          <w:b/>
        </w:rPr>
        <w:t>I</w:t>
      </w:r>
      <w:r w:rsidR="00972DE6" w:rsidRPr="00972DE6">
        <w:rPr>
          <w:b/>
        </w:rPr>
        <w:t xml:space="preserve">nternational </w:t>
      </w:r>
      <w:r w:rsidR="0041330B">
        <w:rPr>
          <w:b/>
        </w:rPr>
        <w:t>N</w:t>
      </w:r>
      <w:r w:rsidR="00972DE6" w:rsidRPr="00972DE6">
        <w:rPr>
          <w:b/>
        </w:rPr>
        <w:t>on-</w:t>
      </w:r>
      <w:r w:rsidR="004F0BF5" w:rsidRPr="00972DE6">
        <w:rPr>
          <w:b/>
        </w:rPr>
        <w:t>Governmental</w:t>
      </w:r>
      <w:r w:rsidR="00972DE6" w:rsidRPr="00972DE6">
        <w:rPr>
          <w:b/>
        </w:rPr>
        <w:t xml:space="preserve"> </w:t>
      </w:r>
      <w:r w:rsidR="0041330B">
        <w:rPr>
          <w:b/>
        </w:rPr>
        <w:t>O</w:t>
      </w:r>
      <w:r w:rsidR="00972DE6" w:rsidRPr="00972DE6">
        <w:rPr>
          <w:b/>
        </w:rPr>
        <w:t>rganizations (INGOs) eligible?</w:t>
      </w:r>
      <w:r w:rsidR="00972DE6" w:rsidRPr="00972DE6">
        <w:t> </w:t>
      </w:r>
    </w:p>
    <w:p w14:paraId="66815A9B" w14:textId="70FB80F7" w:rsidR="00972DE6" w:rsidRPr="007A33B2" w:rsidRDefault="007C2761" w:rsidP="00972DE6">
      <w:pPr>
        <w:rPr>
          <w:b/>
          <w:color w:val="4472C4" w:themeColor="accent1"/>
        </w:rPr>
      </w:pPr>
      <w:r w:rsidRPr="007A33B2">
        <w:rPr>
          <w:b/>
          <w:color w:val="4472C4" w:themeColor="accent1"/>
        </w:rPr>
        <w:t>NO</w:t>
      </w:r>
      <w:r w:rsidR="00972DE6" w:rsidRPr="007A33B2">
        <w:rPr>
          <w:b/>
          <w:color w:val="4472C4" w:themeColor="accent1"/>
        </w:rPr>
        <w:t>  </w:t>
      </w:r>
    </w:p>
    <w:p w14:paraId="746FE914" w14:textId="77777777" w:rsidR="00972DE6" w:rsidRPr="00972DE6" w:rsidRDefault="00972DE6" w:rsidP="00972DE6">
      <w:r w:rsidRPr="00972DE6">
        <w:rPr>
          <w:b/>
        </w:rPr>
        <w:t>Can several organizations apply together?</w:t>
      </w:r>
      <w:r w:rsidRPr="00972DE6">
        <w:t> </w:t>
      </w:r>
    </w:p>
    <w:p w14:paraId="044D9A6E" w14:textId="77777777" w:rsidR="00972DE6" w:rsidRPr="00972DE6" w:rsidRDefault="00972DE6" w:rsidP="00972DE6">
      <w:r w:rsidRPr="007A33B2">
        <w:rPr>
          <w:b/>
          <w:color w:val="4472C4" w:themeColor="accent1"/>
        </w:rPr>
        <w:t>YES</w:t>
      </w:r>
      <w:r w:rsidRPr="00972DE6">
        <w:t> </w:t>
      </w:r>
    </w:p>
    <w:p w14:paraId="5DE6B99D" w14:textId="01302CC6" w:rsidR="00972DE6" w:rsidRPr="009C1B8E" w:rsidRDefault="00972DE6" w:rsidP="005074BD">
      <w:pPr>
        <w:numPr>
          <w:ilvl w:val="0"/>
          <w:numId w:val="1"/>
        </w:numPr>
        <w:rPr>
          <w:color w:val="4472C4" w:themeColor="accent1"/>
        </w:rPr>
      </w:pPr>
      <w:r w:rsidRPr="007A33B2">
        <w:rPr>
          <w:color w:val="4472C4" w:themeColor="accent1"/>
        </w:rPr>
        <w:t>Organizations may work with relevant co-</w:t>
      </w:r>
      <w:r w:rsidR="00321C7D">
        <w:rPr>
          <w:color w:val="4472C4" w:themeColor="accent1"/>
        </w:rPr>
        <w:t xml:space="preserve">and </w:t>
      </w:r>
      <w:r w:rsidRPr="007A33B2">
        <w:rPr>
          <w:color w:val="4472C4" w:themeColor="accent1"/>
        </w:rPr>
        <w:t xml:space="preserve">implementing partners to complement their expertise, </w:t>
      </w:r>
      <w:r w:rsidR="00321C7D">
        <w:rPr>
          <w:color w:val="4472C4" w:themeColor="accent1"/>
        </w:rPr>
        <w:t xml:space="preserve">and </w:t>
      </w:r>
      <w:r w:rsidRPr="007A33B2">
        <w:rPr>
          <w:color w:val="4472C4" w:themeColor="accent1"/>
        </w:rPr>
        <w:t>outreach capacity and build the capacities of grassroots organizations. </w:t>
      </w:r>
      <w:r w:rsidRPr="009C1B8E">
        <w:rPr>
          <w:color w:val="4472C4" w:themeColor="accent1"/>
        </w:rPr>
        <w:t> </w:t>
      </w:r>
    </w:p>
    <w:p w14:paraId="2B7FA35D" w14:textId="77777777" w:rsidR="00972DE6" w:rsidRPr="00972DE6" w:rsidRDefault="00972DE6" w:rsidP="00972DE6">
      <w:r w:rsidRPr="00972DE6">
        <w:rPr>
          <w:b/>
        </w:rPr>
        <w:t>Do we need to be a legally registered entity/organization to apply?</w:t>
      </w:r>
      <w:r w:rsidRPr="00972DE6">
        <w:t> </w:t>
      </w:r>
    </w:p>
    <w:p w14:paraId="5AAAE234" w14:textId="6FF00335" w:rsidR="00972DE6" w:rsidRPr="008C6998" w:rsidRDefault="00FA3EC0" w:rsidP="00972DE6">
      <w:pPr>
        <w:rPr>
          <w:color w:val="4472C4" w:themeColor="accent1"/>
        </w:rPr>
      </w:pPr>
      <w:r w:rsidRPr="008C6998">
        <w:rPr>
          <w:color w:val="4472C4" w:themeColor="accent1"/>
        </w:rPr>
        <w:t xml:space="preserve">ISF considers working with </w:t>
      </w:r>
      <w:r w:rsidR="008C6998">
        <w:rPr>
          <w:color w:val="4472C4" w:themeColor="accent1"/>
        </w:rPr>
        <w:t xml:space="preserve">registered organizations, however, </w:t>
      </w:r>
      <w:r w:rsidR="00C45A4C">
        <w:rPr>
          <w:color w:val="4472C4" w:themeColor="accent1"/>
        </w:rPr>
        <w:t xml:space="preserve">informal or unregistered </w:t>
      </w:r>
      <w:r w:rsidR="005B7EC4">
        <w:rPr>
          <w:color w:val="4472C4" w:themeColor="accent1"/>
        </w:rPr>
        <w:t>groups</w:t>
      </w:r>
      <w:r w:rsidR="00274BEC">
        <w:rPr>
          <w:color w:val="4472C4" w:themeColor="accent1"/>
        </w:rPr>
        <w:t xml:space="preserve"> </w:t>
      </w:r>
      <w:r w:rsidR="00111ED8">
        <w:rPr>
          <w:color w:val="4472C4" w:themeColor="accent1"/>
        </w:rPr>
        <w:t xml:space="preserve">furthering actions </w:t>
      </w:r>
      <w:r w:rsidR="00A60B3F">
        <w:rPr>
          <w:color w:val="4472C4" w:themeColor="accent1"/>
        </w:rPr>
        <w:t>in</w:t>
      </w:r>
      <w:r w:rsidR="00710D4B">
        <w:rPr>
          <w:color w:val="4472C4" w:themeColor="accent1"/>
        </w:rPr>
        <w:t xml:space="preserve"> GBV within Kisii and Nyamira are encouraged to apply.</w:t>
      </w:r>
    </w:p>
    <w:p w14:paraId="40F6B626" w14:textId="77777777" w:rsidR="00972DE6" w:rsidRPr="00972DE6" w:rsidRDefault="00972DE6" w:rsidP="00972DE6">
      <w:r w:rsidRPr="00972DE6">
        <w:rPr>
          <w:b/>
        </w:rPr>
        <w:t>Can an eligible organization submit more than one application?</w:t>
      </w:r>
      <w:r w:rsidRPr="00972DE6">
        <w:t> </w:t>
      </w:r>
    </w:p>
    <w:p w14:paraId="18B64F53" w14:textId="5E16893C" w:rsidR="00FE18CE" w:rsidRDefault="00972DE6" w:rsidP="00972DE6">
      <w:pPr>
        <w:rPr>
          <w:b/>
          <w:bCs/>
        </w:rPr>
      </w:pPr>
      <w:r w:rsidRPr="007A33B2">
        <w:rPr>
          <w:b/>
          <w:color w:val="4472C4" w:themeColor="accent1"/>
        </w:rPr>
        <w:t>NO </w:t>
      </w:r>
    </w:p>
    <w:p w14:paraId="0E6B9460" w14:textId="77777777" w:rsidR="00066462" w:rsidRPr="001739D9" w:rsidRDefault="00066462" w:rsidP="00066462">
      <w:r w:rsidRPr="001739D9">
        <w:rPr>
          <w:b/>
        </w:rPr>
        <w:lastRenderedPageBreak/>
        <w:t>Can this call for proposal also support funding an existing initiative on GBV or is it a fresh call based on the call for proposal description?</w:t>
      </w:r>
    </w:p>
    <w:p w14:paraId="5027D495" w14:textId="1A46FF3D" w:rsidR="00066462" w:rsidRPr="001739D9" w:rsidRDefault="00066462" w:rsidP="005074BD">
      <w:pPr>
        <w:numPr>
          <w:ilvl w:val="0"/>
          <w:numId w:val="17"/>
        </w:numPr>
        <w:rPr>
          <w:color w:val="4472C4" w:themeColor="accent1"/>
        </w:rPr>
      </w:pPr>
      <w:r w:rsidRPr="001739D9">
        <w:rPr>
          <w:color w:val="4472C4" w:themeColor="accent1"/>
        </w:rPr>
        <w:t xml:space="preserve">The call for proposal </w:t>
      </w:r>
      <w:r w:rsidRPr="3A2C7428">
        <w:rPr>
          <w:color w:val="4472C4" w:themeColor="accent1"/>
        </w:rPr>
        <w:t xml:space="preserve">supports </w:t>
      </w:r>
      <w:r w:rsidR="00FF6F91">
        <w:rPr>
          <w:color w:val="4472C4" w:themeColor="accent1"/>
        </w:rPr>
        <w:t>existing GBV initiatives and new innovative approaches/ ideas for</w:t>
      </w:r>
      <w:r w:rsidRPr="3A2C7428">
        <w:rPr>
          <w:color w:val="4472C4" w:themeColor="accent1"/>
        </w:rPr>
        <w:t xml:space="preserve"> combating GBV</w:t>
      </w:r>
      <w:r w:rsidRPr="001739D9">
        <w:t>.</w:t>
      </w:r>
      <w:r>
        <w:t xml:space="preserve"> </w:t>
      </w:r>
      <w:r w:rsidRPr="7DCE5AB6">
        <w:rPr>
          <w:color w:val="4472C4" w:themeColor="accent1"/>
        </w:rPr>
        <w:t xml:space="preserve">The scalability of the proposed ideas </w:t>
      </w:r>
      <w:r w:rsidRPr="05BCBE5E">
        <w:rPr>
          <w:color w:val="4472C4" w:themeColor="accent1"/>
        </w:rPr>
        <w:t>is</w:t>
      </w:r>
      <w:r w:rsidRPr="7DCE5AB6">
        <w:rPr>
          <w:color w:val="4472C4" w:themeColor="accent1"/>
        </w:rPr>
        <w:t xml:space="preserve"> </w:t>
      </w:r>
      <w:r w:rsidRPr="5FAADFC6">
        <w:rPr>
          <w:color w:val="4472C4" w:themeColor="accent1"/>
        </w:rPr>
        <w:t>key.</w:t>
      </w:r>
    </w:p>
    <w:p w14:paraId="178FBDDF" w14:textId="6D2AA985" w:rsidR="00972DE6" w:rsidRPr="00972DE6" w:rsidRDefault="00972DE6" w:rsidP="00972DE6">
      <w:r w:rsidRPr="00972DE6">
        <w:rPr>
          <w:b/>
        </w:rPr>
        <w:t>What are the other mandatory requirements?</w:t>
      </w:r>
      <w:r w:rsidRPr="00972DE6">
        <w:t> </w:t>
      </w:r>
    </w:p>
    <w:p w14:paraId="0073D0EF" w14:textId="3ECEFF56" w:rsidR="00972DE6" w:rsidRPr="00EC515A" w:rsidRDefault="00972DE6" w:rsidP="005074BD">
      <w:pPr>
        <w:numPr>
          <w:ilvl w:val="0"/>
          <w:numId w:val="2"/>
        </w:numPr>
        <w:rPr>
          <w:color w:val="4472C4" w:themeColor="accent1"/>
        </w:rPr>
      </w:pPr>
      <w:r w:rsidRPr="00EC515A">
        <w:rPr>
          <w:color w:val="4472C4" w:themeColor="accent1"/>
        </w:rPr>
        <w:t>The full eligibility checklist with mandatory requirements can be found</w:t>
      </w:r>
      <w:r w:rsidR="000D4C17" w:rsidRPr="00EC515A">
        <w:rPr>
          <w:color w:val="4472C4" w:themeColor="accent1"/>
        </w:rPr>
        <w:t xml:space="preserve"> </w:t>
      </w:r>
      <w:r w:rsidRPr="00EC515A">
        <w:rPr>
          <w:color w:val="4472C4" w:themeColor="accent1"/>
        </w:rPr>
        <w:t xml:space="preserve">on our </w:t>
      </w:r>
      <w:hyperlink r:id="rId9" w:history="1">
        <w:r w:rsidRPr="00D250B1">
          <w:rPr>
            <w:rStyle w:val="Hyperlink"/>
          </w:rPr>
          <w:t>website</w:t>
        </w:r>
      </w:hyperlink>
      <w:r w:rsidR="00FE18CE" w:rsidRPr="00EC515A">
        <w:rPr>
          <w:color w:val="4472C4" w:themeColor="accent1"/>
        </w:rPr>
        <w:t xml:space="preserve"> and the Call</w:t>
      </w:r>
      <w:r w:rsidR="00751FD1" w:rsidRPr="00EC515A">
        <w:rPr>
          <w:color w:val="4472C4" w:themeColor="accent1"/>
        </w:rPr>
        <w:t xml:space="preserve"> document</w:t>
      </w:r>
      <w:r w:rsidRPr="00EC515A">
        <w:rPr>
          <w:color w:val="4472C4" w:themeColor="accent1"/>
        </w:rPr>
        <w:t>.</w:t>
      </w:r>
    </w:p>
    <w:p w14:paraId="52567551" w14:textId="44793E7E" w:rsidR="00896AAD" w:rsidRPr="00EC515A" w:rsidRDefault="00972DE6" w:rsidP="005074BD">
      <w:pPr>
        <w:numPr>
          <w:ilvl w:val="0"/>
          <w:numId w:val="2"/>
        </w:numPr>
        <w:rPr>
          <w:color w:val="4472C4" w:themeColor="accent1"/>
        </w:rPr>
      </w:pPr>
      <w:r w:rsidRPr="00EC515A">
        <w:rPr>
          <w:color w:val="4472C4" w:themeColor="accent1"/>
        </w:rPr>
        <w:t xml:space="preserve">Applicants should also have expertise and experience in implementing </w:t>
      </w:r>
      <w:r w:rsidR="00DB7532">
        <w:rPr>
          <w:color w:val="4472C4" w:themeColor="accent1"/>
        </w:rPr>
        <w:t>action</w:t>
      </w:r>
      <w:r w:rsidRPr="00EC515A">
        <w:rPr>
          <w:color w:val="4472C4" w:themeColor="accent1"/>
        </w:rPr>
        <w:t xml:space="preserve">s in </w:t>
      </w:r>
      <w:r w:rsidR="001738A0">
        <w:rPr>
          <w:color w:val="4472C4" w:themeColor="accent1"/>
        </w:rPr>
        <w:t>GBV</w:t>
      </w:r>
      <w:r w:rsidRPr="00EC515A">
        <w:rPr>
          <w:color w:val="4472C4" w:themeColor="accent1"/>
        </w:rPr>
        <w:t xml:space="preserve"> over the past </w:t>
      </w:r>
      <w:r w:rsidR="007531DA" w:rsidRPr="00EC515A">
        <w:rPr>
          <w:color w:val="4472C4" w:themeColor="accent1"/>
        </w:rPr>
        <w:t>12 months</w:t>
      </w:r>
      <w:r w:rsidRPr="00EC515A">
        <w:rPr>
          <w:color w:val="4472C4" w:themeColor="accent1"/>
        </w:rPr>
        <w:t>. In exceptional circumstances (</w:t>
      </w:r>
      <w:r w:rsidR="00440A17" w:rsidRPr="00EC515A">
        <w:rPr>
          <w:color w:val="4472C4" w:themeColor="accent1"/>
        </w:rPr>
        <w:t>e.g.,</w:t>
      </w:r>
      <w:r w:rsidRPr="00EC515A">
        <w:rPr>
          <w:color w:val="4472C4" w:themeColor="accent1"/>
        </w:rPr>
        <w:t xml:space="preserve"> for new organizations that have been in existence for less time) </w:t>
      </w:r>
      <w:r w:rsidR="00440A17" w:rsidRPr="00EC515A">
        <w:rPr>
          <w:color w:val="4472C4" w:themeColor="accent1"/>
        </w:rPr>
        <w:t>a lesser</w:t>
      </w:r>
      <w:r w:rsidR="009C67B4" w:rsidRPr="00EC515A">
        <w:rPr>
          <w:color w:val="4472C4" w:themeColor="accent1"/>
        </w:rPr>
        <w:t xml:space="preserve"> period </w:t>
      </w:r>
      <w:r w:rsidR="008F1A5F" w:rsidRPr="00EC515A">
        <w:rPr>
          <w:color w:val="4472C4" w:themeColor="accent1"/>
        </w:rPr>
        <w:t>may be accepted if the proposal meets innovative criteria</w:t>
      </w:r>
      <w:r w:rsidRPr="00EC515A">
        <w:rPr>
          <w:color w:val="4472C4" w:themeColor="accent1"/>
        </w:rPr>
        <w:t xml:space="preserve">. </w:t>
      </w:r>
    </w:p>
    <w:p w14:paraId="1C933658" w14:textId="30965B0A" w:rsidR="00972DE6" w:rsidRPr="00972DE6" w:rsidRDefault="00972DE6" w:rsidP="00896AAD">
      <w:r w:rsidRPr="00896AAD">
        <w:rPr>
          <w:b/>
        </w:rPr>
        <w:t xml:space="preserve">Can an organization that has received a grant from </w:t>
      </w:r>
      <w:r w:rsidR="00CE7BED">
        <w:rPr>
          <w:b/>
        </w:rPr>
        <w:t>ISF</w:t>
      </w:r>
      <w:r w:rsidRPr="00896AAD">
        <w:rPr>
          <w:b/>
        </w:rPr>
        <w:t xml:space="preserve"> submit a new proposal</w:t>
      </w:r>
      <w:r w:rsidR="00896AAD">
        <w:rPr>
          <w:b/>
        </w:rPr>
        <w:t xml:space="preserve"> in the </w:t>
      </w:r>
      <w:r w:rsidR="00CC2A62">
        <w:rPr>
          <w:b/>
        </w:rPr>
        <w:t xml:space="preserve">next </w:t>
      </w:r>
      <w:r w:rsidR="00416C60">
        <w:rPr>
          <w:b/>
        </w:rPr>
        <w:t>funding cycle</w:t>
      </w:r>
      <w:r w:rsidRPr="00896AAD">
        <w:rPr>
          <w:b/>
        </w:rPr>
        <w:t>?</w:t>
      </w:r>
      <w:r w:rsidRPr="00972DE6">
        <w:t> </w:t>
      </w:r>
    </w:p>
    <w:p w14:paraId="5698A02A" w14:textId="77777777" w:rsidR="00972DE6" w:rsidRPr="007A33B2" w:rsidRDefault="00972DE6" w:rsidP="00972DE6">
      <w:pPr>
        <w:rPr>
          <w:b/>
          <w:color w:val="4472C4" w:themeColor="accent1"/>
        </w:rPr>
      </w:pPr>
      <w:r w:rsidRPr="007A33B2">
        <w:rPr>
          <w:b/>
          <w:color w:val="4472C4" w:themeColor="accent1"/>
        </w:rPr>
        <w:t>YES </w:t>
      </w:r>
    </w:p>
    <w:p w14:paraId="38454F10" w14:textId="32DDDBC9" w:rsidR="00972DE6" w:rsidRPr="001738A0" w:rsidRDefault="00972DE6" w:rsidP="005074BD">
      <w:pPr>
        <w:numPr>
          <w:ilvl w:val="0"/>
          <w:numId w:val="3"/>
        </w:numPr>
        <w:rPr>
          <w:color w:val="4472C4" w:themeColor="accent1"/>
        </w:rPr>
      </w:pPr>
      <w:r w:rsidRPr="001738A0">
        <w:rPr>
          <w:color w:val="4472C4" w:themeColor="accent1"/>
        </w:rPr>
        <w:t xml:space="preserve">An organization that </w:t>
      </w:r>
      <w:r w:rsidR="00896AAD" w:rsidRPr="001738A0">
        <w:rPr>
          <w:color w:val="4472C4" w:themeColor="accent1"/>
        </w:rPr>
        <w:t>will</w:t>
      </w:r>
      <w:r w:rsidRPr="001738A0">
        <w:rPr>
          <w:color w:val="4472C4" w:themeColor="accent1"/>
        </w:rPr>
        <w:t xml:space="preserve"> </w:t>
      </w:r>
      <w:r w:rsidR="00405AE9" w:rsidRPr="001738A0">
        <w:rPr>
          <w:color w:val="4472C4" w:themeColor="accent1"/>
        </w:rPr>
        <w:t>receive</w:t>
      </w:r>
      <w:r w:rsidRPr="001738A0">
        <w:rPr>
          <w:color w:val="4472C4" w:themeColor="accent1"/>
        </w:rPr>
        <w:t xml:space="preserve"> a grant can apply as long as the previous </w:t>
      </w:r>
      <w:r w:rsidR="00DB7532">
        <w:rPr>
          <w:color w:val="4472C4" w:themeColor="accent1"/>
        </w:rPr>
        <w:t>action</w:t>
      </w:r>
      <w:r w:rsidRPr="001738A0">
        <w:rPr>
          <w:color w:val="4472C4" w:themeColor="accent1"/>
        </w:rPr>
        <w:t xml:space="preserve"> funded by </w:t>
      </w:r>
      <w:r w:rsidR="00577877">
        <w:rPr>
          <w:color w:val="4472C4" w:themeColor="accent1"/>
        </w:rPr>
        <w:t xml:space="preserve">ISF </w:t>
      </w:r>
      <w:r w:rsidRPr="001738A0">
        <w:rPr>
          <w:color w:val="4472C4" w:themeColor="accent1"/>
        </w:rPr>
        <w:t xml:space="preserve">is operationally and financially completed </w:t>
      </w:r>
      <w:r w:rsidR="006020DF">
        <w:rPr>
          <w:color w:val="4472C4" w:themeColor="accent1"/>
        </w:rPr>
        <w:t>as per obligations in the grant agreement</w:t>
      </w:r>
      <w:r w:rsidRPr="001738A0">
        <w:rPr>
          <w:color w:val="4472C4" w:themeColor="accent1"/>
        </w:rPr>
        <w:t>. </w:t>
      </w:r>
    </w:p>
    <w:p w14:paraId="55F6F08D" w14:textId="7AB35201" w:rsidR="00972DE6" w:rsidRPr="001738A0" w:rsidRDefault="00972DE6" w:rsidP="005074BD">
      <w:pPr>
        <w:numPr>
          <w:ilvl w:val="0"/>
          <w:numId w:val="3"/>
        </w:numPr>
        <w:rPr>
          <w:color w:val="4472C4" w:themeColor="accent1"/>
        </w:rPr>
      </w:pPr>
      <w:r w:rsidRPr="001738A0">
        <w:rPr>
          <w:color w:val="4472C4" w:themeColor="accent1"/>
        </w:rPr>
        <w:t xml:space="preserve">If the new proposal builds on the past work funded by </w:t>
      </w:r>
      <w:r w:rsidR="006020DF">
        <w:rPr>
          <w:color w:val="4472C4" w:themeColor="accent1"/>
        </w:rPr>
        <w:t>ISF</w:t>
      </w:r>
      <w:r w:rsidRPr="001738A0">
        <w:rPr>
          <w:color w:val="4472C4" w:themeColor="accent1"/>
        </w:rPr>
        <w:t xml:space="preserve">, the organization is encouraged to showcase how the proposed </w:t>
      </w:r>
      <w:r w:rsidR="00DB7532">
        <w:rPr>
          <w:color w:val="4472C4" w:themeColor="accent1"/>
        </w:rPr>
        <w:t>action</w:t>
      </w:r>
      <w:r w:rsidRPr="001738A0">
        <w:rPr>
          <w:color w:val="4472C4" w:themeColor="accent1"/>
        </w:rPr>
        <w:t xml:space="preserve"> intends to </w:t>
      </w:r>
      <w:r w:rsidR="004B375A">
        <w:rPr>
          <w:color w:val="4472C4" w:themeColor="accent1"/>
        </w:rPr>
        <w:t>scale</w:t>
      </w:r>
      <w:r w:rsidRPr="001738A0">
        <w:rPr>
          <w:color w:val="4472C4" w:themeColor="accent1"/>
        </w:rPr>
        <w:t xml:space="preserve">, </w:t>
      </w:r>
      <w:r w:rsidR="00855E61" w:rsidRPr="001738A0">
        <w:rPr>
          <w:color w:val="4472C4" w:themeColor="accent1"/>
        </w:rPr>
        <w:t>respond</w:t>
      </w:r>
      <w:r w:rsidRPr="001738A0">
        <w:rPr>
          <w:color w:val="4472C4" w:themeColor="accent1"/>
        </w:rPr>
        <w:t xml:space="preserve"> to lessons learnt and </w:t>
      </w:r>
      <w:r w:rsidR="003C55DE">
        <w:rPr>
          <w:color w:val="4472C4" w:themeColor="accent1"/>
        </w:rPr>
        <w:t>impact</w:t>
      </w:r>
      <w:r w:rsidRPr="001738A0">
        <w:rPr>
          <w:color w:val="4472C4" w:themeColor="accent1"/>
        </w:rPr>
        <w:t>. </w:t>
      </w:r>
    </w:p>
    <w:p w14:paraId="0E626806" w14:textId="77777777" w:rsidR="00972DE6" w:rsidRPr="00972DE6" w:rsidRDefault="00972DE6" w:rsidP="00972DE6">
      <w:bookmarkStart w:id="0" w:name="_ftn6"/>
      <w:r w:rsidRPr="00972DE6">
        <w:rPr>
          <w:b/>
        </w:rPr>
        <w:t>Where can I find information about the Call for Proposals?</w:t>
      </w:r>
      <w:r w:rsidRPr="00972DE6">
        <w:t> </w:t>
      </w:r>
    </w:p>
    <w:p w14:paraId="703D5B0F" w14:textId="5FF88776" w:rsidR="00972DE6" w:rsidRPr="006B2149" w:rsidRDefault="00972DE6" w:rsidP="005074BD">
      <w:pPr>
        <w:numPr>
          <w:ilvl w:val="0"/>
          <w:numId w:val="4"/>
        </w:numPr>
        <w:rPr>
          <w:color w:val="4472C4" w:themeColor="accent1"/>
        </w:rPr>
      </w:pPr>
      <w:r w:rsidRPr="006B2149">
        <w:rPr>
          <w:color w:val="4472C4" w:themeColor="accent1"/>
        </w:rPr>
        <w:t>The Call for Proposals is published on the </w:t>
      </w:r>
      <w:r w:rsidR="00295870" w:rsidRPr="006B2149">
        <w:rPr>
          <w:color w:val="4472C4" w:themeColor="accent1"/>
        </w:rPr>
        <w:t>ISF</w:t>
      </w:r>
      <w:r w:rsidRPr="006B2149">
        <w:rPr>
          <w:color w:val="4472C4" w:themeColor="accent1"/>
        </w:rPr>
        <w:t xml:space="preserve">’s </w:t>
      </w:r>
      <w:hyperlink r:id="rId10" w:history="1">
        <w:r w:rsidRPr="00B150AE">
          <w:rPr>
            <w:rStyle w:val="Hyperlink"/>
          </w:rPr>
          <w:t>website</w:t>
        </w:r>
      </w:hyperlink>
      <w:r w:rsidR="00BC78C8" w:rsidRPr="006B2149">
        <w:rPr>
          <w:color w:val="4472C4" w:themeColor="accent1"/>
        </w:rPr>
        <w:t>.</w:t>
      </w:r>
    </w:p>
    <w:p w14:paraId="36ED91DB" w14:textId="6B7D15CE" w:rsidR="00972DE6" w:rsidRPr="00CB57B1" w:rsidRDefault="00972DE6" w:rsidP="00CB57B1">
      <w:r w:rsidRPr="00CB57B1">
        <w:rPr>
          <w:b/>
        </w:rPr>
        <w:t>How can I apply?</w:t>
      </w:r>
      <w:r w:rsidRPr="00CB57B1">
        <w:t> </w:t>
      </w:r>
    </w:p>
    <w:p w14:paraId="4014B885" w14:textId="72C475CD" w:rsidR="00A52907" w:rsidRPr="00A52907" w:rsidRDefault="00A52907" w:rsidP="00A52907">
      <w:pPr>
        <w:rPr>
          <w:color w:val="4472C4" w:themeColor="accent1"/>
        </w:rPr>
      </w:pPr>
      <w:r w:rsidRPr="00A52907">
        <w:rPr>
          <w:b/>
          <w:color w:val="4472C4" w:themeColor="accent1"/>
        </w:rPr>
        <w:t>Applications must be submitted by email</w:t>
      </w:r>
      <w:r w:rsidRPr="00A52907">
        <w:rPr>
          <w:color w:val="4472C4" w:themeColor="accent1"/>
        </w:rPr>
        <w:t xml:space="preserve"> to </w:t>
      </w:r>
      <w:hyperlink r:id="rId11" w:history="1">
        <w:r w:rsidRPr="00A52907">
          <w:rPr>
            <w:rStyle w:val="Hyperlink"/>
            <w:b/>
          </w:rPr>
          <w:t>isfkenya@solidaarisuus.fi.</w:t>
        </w:r>
        <w:r w:rsidRPr="00A52907">
          <w:rPr>
            <w:rStyle w:val="Hyperlink"/>
          </w:rPr>
          <w:t xml:space="preserve"> </w:t>
        </w:r>
      </w:hyperlink>
      <w:r w:rsidRPr="00A52907">
        <w:rPr>
          <w:color w:val="4472C4" w:themeColor="accent1"/>
        </w:rPr>
        <w:t>The subject line must include the words “</w:t>
      </w:r>
      <w:r w:rsidRPr="00A52907">
        <w:rPr>
          <w:b/>
          <w:color w:val="4472C4" w:themeColor="accent1"/>
        </w:rPr>
        <w:t>ISF Call for Local Actors – CLA 00</w:t>
      </w:r>
      <w:r w:rsidR="005240E8">
        <w:rPr>
          <w:b/>
          <w:color w:val="4472C4" w:themeColor="accent1"/>
        </w:rPr>
        <w:t>3</w:t>
      </w:r>
      <w:r w:rsidRPr="00A52907">
        <w:rPr>
          <w:color w:val="4472C4" w:themeColor="accent1"/>
        </w:rPr>
        <w:t>”.</w:t>
      </w:r>
    </w:p>
    <w:p w14:paraId="6D9AC234" w14:textId="4D1002B8" w:rsidR="00972DE6" w:rsidRPr="00972DE6" w:rsidRDefault="00972DE6" w:rsidP="00972DE6">
      <w:r w:rsidRPr="00972DE6">
        <w:rPr>
          <w:b/>
        </w:rPr>
        <w:t>What language can I submit my application in?</w:t>
      </w:r>
      <w:r w:rsidRPr="00972DE6">
        <w:t> </w:t>
      </w:r>
    </w:p>
    <w:p w14:paraId="6519440B" w14:textId="03C2F940" w:rsidR="00972DE6" w:rsidRPr="0084012E" w:rsidRDefault="00972DE6" w:rsidP="005074BD">
      <w:pPr>
        <w:numPr>
          <w:ilvl w:val="0"/>
          <w:numId w:val="4"/>
        </w:numPr>
        <w:rPr>
          <w:color w:val="4472C4" w:themeColor="accent1"/>
        </w:rPr>
      </w:pPr>
      <w:r w:rsidRPr="0084012E">
        <w:rPr>
          <w:color w:val="4472C4" w:themeColor="accent1"/>
        </w:rPr>
        <w:t>Applications may be submitted in English. </w:t>
      </w:r>
    </w:p>
    <w:p w14:paraId="5BBF9A1E" w14:textId="77777777" w:rsidR="00972DE6" w:rsidRPr="00972DE6" w:rsidRDefault="00972DE6" w:rsidP="00972DE6">
      <w:r w:rsidRPr="00972DE6">
        <w:rPr>
          <w:b/>
        </w:rPr>
        <w:t>What is the process for appraising and shortlisting applications?</w:t>
      </w:r>
      <w:r w:rsidRPr="00972DE6">
        <w:t> </w:t>
      </w:r>
    </w:p>
    <w:p w14:paraId="50DB0889" w14:textId="3C1972B3" w:rsidR="00972DE6" w:rsidRDefault="00AF3889" w:rsidP="005074BD">
      <w:pPr>
        <w:numPr>
          <w:ilvl w:val="0"/>
          <w:numId w:val="4"/>
        </w:numPr>
        <w:rPr>
          <w:color w:val="4472C4" w:themeColor="accent1"/>
        </w:rPr>
      </w:pPr>
      <w:r>
        <w:rPr>
          <w:color w:val="4472C4" w:themeColor="accent1"/>
        </w:rPr>
        <w:t xml:space="preserve">ISF </w:t>
      </w:r>
      <w:r w:rsidR="00B42BED">
        <w:rPr>
          <w:color w:val="4472C4" w:themeColor="accent1"/>
        </w:rPr>
        <w:t xml:space="preserve">will follow internal </w:t>
      </w:r>
      <w:r w:rsidR="00BA0113">
        <w:rPr>
          <w:color w:val="4472C4" w:themeColor="accent1"/>
        </w:rPr>
        <w:t xml:space="preserve">selection criteria </w:t>
      </w:r>
      <w:r w:rsidR="00810D53">
        <w:rPr>
          <w:color w:val="4472C4" w:themeColor="accent1"/>
        </w:rPr>
        <w:t>for this process.</w:t>
      </w:r>
    </w:p>
    <w:p w14:paraId="2849EC32" w14:textId="2B3DA31E" w:rsidR="00E55E67" w:rsidRPr="001739D9" w:rsidRDefault="00E55E67" w:rsidP="00E55E67">
      <w:r w:rsidRPr="001739D9">
        <w:rPr>
          <w:b/>
        </w:rPr>
        <w:t>Is there any preference for applications that focus on a specific category (Prevention, Response, Access to Justice) within GBV, or are all categories equally considered?</w:t>
      </w:r>
    </w:p>
    <w:p w14:paraId="36F714AE" w14:textId="76A78791" w:rsidR="00E55E67" w:rsidRPr="001739D9" w:rsidRDefault="00E55E67" w:rsidP="005074BD">
      <w:pPr>
        <w:numPr>
          <w:ilvl w:val="0"/>
          <w:numId w:val="11"/>
        </w:numPr>
        <w:rPr>
          <w:color w:val="4472C4" w:themeColor="accent1"/>
        </w:rPr>
      </w:pPr>
      <w:r w:rsidRPr="1DB14AA6">
        <w:rPr>
          <w:color w:val="4472C4" w:themeColor="accent1"/>
        </w:rPr>
        <w:t>All categories are considered equally.</w:t>
      </w:r>
    </w:p>
    <w:p w14:paraId="067E4E57" w14:textId="77777777" w:rsidR="00F25C9C" w:rsidRPr="001739D9" w:rsidRDefault="00F25C9C" w:rsidP="00F25C9C">
      <w:r w:rsidRPr="001739D9">
        <w:rPr>
          <w:b/>
        </w:rPr>
        <w:t>Are collaborations between more than one eligible organization allowed? If so, how should they approach the application process? Should they all submit the accompanying documentation?</w:t>
      </w:r>
    </w:p>
    <w:p w14:paraId="36900BBD" w14:textId="4D7B6FDD" w:rsidR="00F25C9C" w:rsidRPr="001739D9" w:rsidRDefault="00F25C9C" w:rsidP="005074BD">
      <w:pPr>
        <w:numPr>
          <w:ilvl w:val="0"/>
          <w:numId w:val="12"/>
        </w:numPr>
        <w:rPr>
          <w:color w:val="4472C4" w:themeColor="accent1"/>
        </w:rPr>
      </w:pPr>
      <w:r w:rsidRPr="18F208B7">
        <w:rPr>
          <w:color w:val="4472C4" w:themeColor="accent1"/>
        </w:rPr>
        <w:t>No</w:t>
      </w:r>
      <w:r w:rsidRPr="001739D9">
        <w:rPr>
          <w:color w:val="4472C4" w:themeColor="accent1"/>
        </w:rPr>
        <w:t>.</w:t>
      </w:r>
      <w:r w:rsidRPr="18F208B7">
        <w:rPr>
          <w:color w:val="4472C4" w:themeColor="accent1"/>
        </w:rPr>
        <w:t xml:space="preserve"> Collaborations are not allowed for </w:t>
      </w:r>
      <w:r w:rsidRPr="7AE5EFBB">
        <w:rPr>
          <w:color w:val="4472C4" w:themeColor="accent1"/>
        </w:rPr>
        <w:t>this call.</w:t>
      </w:r>
    </w:p>
    <w:p w14:paraId="0130D352" w14:textId="492794FB" w:rsidR="00177972" w:rsidRDefault="00177972" w:rsidP="00177972">
      <w:pPr>
        <w:rPr>
          <w:b/>
        </w:rPr>
      </w:pPr>
      <w:r w:rsidRPr="001739D9">
        <w:rPr>
          <w:b/>
        </w:rPr>
        <w:t>Could you share more information about the criteria for evaluating applications and selecting successful applicants?</w:t>
      </w:r>
    </w:p>
    <w:p w14:paraId="637839F2" w14:textId="692B5411" w:rsidR="00177972" w:rsidRPr="0084012E" w:rsidRDefault="00FF45DD" w:rsidP="00177972">
      <w:pPr>
        <w:rPr>
          <w:color w:val="4472C4" w:themeColor="accent1"/>
        </w:rPr>
      </w:pPr>
      <w:r w:rsidRPr="24759998">
        <w:rPr>
          <w:color w:val="4472C4" w:themeColor="accent1"/>
        </w:rPr>
        <w:lastRenderedPageBreak/>
        <w:t xml:space="preserve">The selection and evaluation of applications will be conducted </w:t>
      </w:r>
      <w:r w:rsidRPr="3786EC33">
        <w:rPr>
          <w:color w:val="4472C4" w:themeColor="accent1"/>
        </w:rPr>
        <w:t xml:space="preserve">based on the </w:t>
      </w:r>
      <w:r w:rsidRPr="0BB5D69D">
        <w:rPr>
          <w:color w:val="4472C4" w:themeColor="accent1"/>
        </w:rPr>
        <w:t xml:space="preserve">eligibility </w:t>
      </w:r>
      <w:r w:rsidRPr="5CF53F5C">
        <w:rPr>
          <w:color w:val="4472C4" w:themeColor="accent1"/>
        </w:rPr>
        <w:t xml:space="preserve">criteria </w:t>
      </w:r>
      <w:r w:rsidRPr="052A0920">
        <w:rPr>
          <w:color w:val="4472C4" w:themeColor="accent1"/>
        </w:rPr>
        <w:t xml:space="preserve">set in the </w:t>
      </w:r>
      <w:r w:rsidRPr="0A9D9B26">
        <w:rPr>
          <w:color w:val="4472C4" w:themeColor="accent1"/>
        </w:rPr>
        <w:t xml:space="preserve">call </w:t>
      </w:r>
      <w:r w:rsidRPr="28A0CA7C">
        <w:rPr>
          <w:color w:val="4472C4" w:themeColor="accent1"/>
        </w:rPr>
        <w:t xml:space="preserve">guidelines. </w:t>
      </w:r>
      <w:r w:rsidRPr="78A0BBBE">
        <w:rPr>
          <w:color w:val="4472C4" w:themeColor="accent1"/>
        </w:rPr>
        <w:t xml:space="preserve">ISF aims </w:t>
      </w:r>
      <w:r w:rsidRPr="3922BC94">
        <w:rPr>
          <w:color w:val="4472C4" w:themeColor="accent1"/>
        </w:rPr>
        <w:t>to do</w:t>
      </w:r>
      <w:r w:rsidRPr="11579515">
        <w:rPr>
          <w:color w:val="4472C4" w:themeColor="accent1"/>
        </w:rPr>
        <w:t xml:space="preserve"> it</w:t>
      </w:r>
      <w:r w:rsidRPr="78A0BBBE">
        <w:rPr>
          <w:color w:val="4472C4" w:themeColor="accent1"/>
        </w:rPr>
        <w:t xml:space="preserve"> transparently</w:t>
      </w:r>
      <w:r w:rsidRPr="24759998">
        <w:rPr>
          <w:color w:val="4472C4" w:themeColor="accent1"/>
        </w:rPr>
        <w:t xml:space="preserve"> and independently by a designated committee to ensure fairness and impartiality</w:t>
      </w:r>
      <w:r>
        <w:t>.</w:t>
      </w:r>
    </w:p>
    <w:p w14:paraId="0F426B93" w14:textId="77777777" w:rsidR="00972DE6" w:rsidRPr="00972DE6" w:rsidRDefault="00972DE6" w:rsidP="00972DE6">
      <w:r w:rsidRPr="00972DE6">
        <w:rPr>
          <w:b/>
        </w:rPr>
        <w:t>If my application was not successful, can I receive feedback on how to improve it?</w:t>
      </w:r>
      <w:r w:rsidRPr="00972DE6">
        <w:t> </w:t>
      </w:r>
    </w:p>
    <w:p w14:paraId="0225ADAA" w14:textId="4D2FB49C" w:rsidR="00972DE6" w:rsidRPr="00372E14" w:rsidRDefault="00972DE6" w:rsidP="005074BD">
      <w:pPr>
        <w:numPr>
          <w:ilvl w:val="0"/>
          <w:numId w:val="5"/>
        </w:numPr>
        <w:rPr>
          <w:color w:val="4472C4" w:themeColor="accent1"/>
        </w:rPr>
      </w:pPr>
      <w:r w:rsidRPr="0084012E">
        <w:rPr>
          <w:color w:val="4472C4" w:themeColor="accent1"/>
        </w:rPr>
        <w:t xml:space="preserve">Due to the high volume </w:t>
      </w:r>
      <w:r w:rsidR="00E11C0F">
        <w:rPr>
          <w:color w:val="4472C4" w:themeColor="accent1"/>
        </w:rPr>
        <w:t>of applications</w:t>
      </w:r>
      <w:r w:rsidRPr="006C7FF3">
        <w:rPr>
          <w:color w:val="4472C4" w:themeColor="accent1"/>
        </w:rPr>
        <w:t xml:space="preserve">, </w:t>
      </w:r>
      <w:r w:rsidR="00810D53" w:rsidRPr="006C7FF3">
        <w:rPr>
          <w:color w:val="4472C4" w:themeColor="accent1"/>
        </w:rPr>
        <w:t>ISF</w:t>
      </w:r>
      <w:r w:rsidR="003E5AB0" w:rsidRPr="006C7FF3">
        <w:rPr>
          <w:color w:val="4472C4" w:themeColor="accent1"/>
        </w:rPr>
        <w:t xml:space="preserve"> </w:t>
      </w:r>
      <w:r w:rsidR="007976EE" w:rsidRPr="006C7FF3">
        <w:rPr>
          <w:color w:val="4472C4" w:themeColor="accent1"/>
        </w:rPr>
        <w:t>may not be able</w:t>
      </w:r>
      <w:r w:rsidR="007976EE">
        <w:rPr>
          <w:color w:val="4472C4" w:themeColor="accent1"/>
        </w:rPr>
        <w:t xml:space="preserve"> to</w:t>
      </w:r>
      <w:r w:rsidRPr="0084012E">
        <w:rPr>
          <w:color w:val="4472C4" w:themeColor="accent1"/>
        </w:rPr>
        <w:t xml:space="preserve"> provide feedback </w:t>
      </w:r>
      <w:r w:rsidR="00D16E74">
        <w:rPr>
          <w:color w:val="4472C4" w:themeColor="accent1"/>
        </w:rPr>
        <w:t xml:space="preserve">to all </w:t>
      </w:r>
      <w:r w:rsidR="006C7FF3">
        <w:rPr>
          <w:color w:val="4472C4" w:themeColor="accent1"/>
        </w:rPr>
        <w:t xml:space="preserve">unsuccessful </w:t>
      </w:r>
      <w:r w:rsidR="00D16E74">
        <w:rPr>
          <w:color w:val="4472C4" w:themeColor="accent1"/>
        </w:rPr>
        <w:t>applicants</w:t>
      </w:r>
      <w:r w:rsidRPr="0084012E">
        <w:rPr>
          <w:color w:val="4472C4" w:themeColor="accent1"/>
        </w:rPr>
        <w:t>. </w:t>
      </w:r>
    </w:p>
    <w:p w14:paraId="7A83FC44" w14:textId="77777777" w:rsidR="00972DE6" w:rsidRPr="00972DE6" w:rsidRDefault="00972DE6" w:rsidP="00972DE6">
      <w:r w:rsidRPr="00972DE6">
        <w:rPr>
          <w:b/>
        </w:rPr>
        <w:t>How are unsuccessful applicants informed?</w:t>
      </w:r>
      <w:r w:rsidRPr="00972DE6">
        <w:t> </w:t>
      </w:r>
    </w:p>
    <w:p w14:paraId="3471AEAC" w14:textId="5513688E" w:rsidR="00972DE6" w:rsidRDefault="00136D62" w:rsidP="00972DE6">
      <w:pPr>
        <w:rPr>
          <w:color w:val="4472C4" w:themeColor="accent1"/>
        </w:rPr>
      </w:pPr>
      <w:r>
        <w:rPr>
          <w:color w:val="4472C4" w:themeColor="accent1"/>
        </w:rPr>
        <w:t>ISF</w:t>
      </w:r>
      <w:r w:rsidR="00972DE6" w:rsidRPr="00136D62">
        <w:rPr>
          <w:color w:val="4472C4" w:themeColor="accent1"/>
        </w:rPr>
        <w:t xml:space="preserve"> informs applicants of their status via email. The email is sent to the email addresses provided by applicants in the online application. Please make sure you provide an email address that will remain valid and operational for at least a year when entering your contact information. </w:t>
      </w:r>
    </w:p>
    <w:p w14:paraId="188EEEC3" w14:textId="77777777" w:rsidR="00817A2D" w:rsidRDefault="00817A2D" w:rsidP="00817A2D">
      <w:pPr>
        <w:rPr>
          <w:b/>
        </w:rPr>
      </w:pPr>
      <w:r w:rsidRPr="001739D9">
        <w:rPr>
          <w:b/>
        </w:rPr>
        <w:t xml:space="preserve">How will applicants be notified that their applications have been successfully received? Is there an </w:t>
      </w:r>
      <w:r>
        <w:rPr>
          <w:b/>
        </w:rPr>
        <w:t>acknowledgement</w:t>
      </w:r>
      <w:r w:rsidRPr="001739D9">
        <w:rPr>
          <w:b/>
        </w:rPr>
        <w:t xml:space="preserve"> or confirmation process?</w:t>
      </w:r>
    </w:p>
    <w:p w14:paraId="3E6A7B31" w14:textId="77777777" w:rsidR="00817A2D" w:rsidRPr="00565C6B" w:rsidRDefault="00817A2D" w:rsidP="00817A2D">
      <w:pPr>
        <w:rPr>
          <w:color w:val="4472C4" w:themeColor="accent1"/>
        </w:rPr>
      </w:pPr>
      <w:r w:rsidRPr="001739D9">
        <w:rPr>
          <w:color w:val="4472C4" w:themeColor="accent1"/>
        </w:rPr>
        <w:t xml:space="preserve">Applicants </w:t>
      </w:r>
      <w:r w:rsidRPr="44EDC887">
        <w:rPr>
          <w:color w:val="4472C4" w:themeColor="accent1"/>
        </w:rPr>
        <w:t xml:space="preserve">will be </w:t>
      </w:r>
      <w:r w:rsidRPr="001739D9">
        <w:rPr>
          <w:color w:val="4472C4" w:themeColor="accent1"/>
        </w:rPr>
        <w:t xml:space="preserve">notified of </w:t>
      </w:r>
      <w:r w:rsidRPr="44EDC887">
        <w:rPr>
          <w:color w:val="4472C4" w:themeColor="accent1"/>
        </w:rPr>
        <w:t xml:space="preserve">the </w:t>
      </w:r>
      <w:r w:rsidRPr="001739D9">
        <w:rPr>
          <w:color w:val="4472C4" w:themeColor="accent1"/>
        </w:rPr>
        <w:t xml:space="preserve">successful applications through </w:t>
      </w:r>
      <w:r w:rsidRPr="44EDC887">
        <w:rPr>
          <w:color w:val="4472C4" w:themeColor="accent1"/>
        </w:rPr>
        <w:t>acknowledgement</w:t>
      </w:r>
      <w:r w:rsidRPr="001739D9">
        <w:rPr>
          <w:color w:val="4472C4" w:themeColor="accent1"/>
        </w:rPr>
        <w:t xml:space="preserve"> emails. The call for proposals </w:t>
      </w:r>
      <w:r w:rsidRPr="44EDC887">
        <w:rPr>
          <w:color w:val="4472C4" w:themeColor="accent1"/>
        </w:rPr>
        <w:t>specifies</w:t>
      </w:r>
      <w:r w:rsidRPr="001739D9">
        <w:rPr>
          <w:color w:val="4472C4" w:themeColor="accent1"/>
        </w:rPr>
        <w:t xml:space="preserve"> the communication process and timeline.</w:t>
      </w:r>
    </w:p>
    <w:p w14:paraId="6453D518" w14:textId="77777777" w:rsidR="00972DE6" w:rsidRPr="00972DE6" w:rsidRDefault="00972DE6" w:rsidP="00972DE6">
      <w:r w:rsidRPr="00972DE6">
        <w:rPr>
          <w:b/>
        </w:rPr>
        <w:t>Is there a recommended range for funding requests?</w:t>
      </w:r>
      <w:r w:rsidRPr="00972DE6">
        <w:t> </w:t>
      </w:r>
    </w:p>
    <w:p w14:paraId="7F22D880" w14:textId="77777777" w:rsidR="00972DE6" w:rsidRPr="007A33B2" w:rsidRDefault="00972DE6" w:rsidP="00972DE6">
      <w:pPr>
        <w:rPr>
          <w:b/>
          <w:color w:val="4472C4" w:themeColor="accent1"/>
        </w:rPr>
      </w:pPr>
      <w:r w:rsidRPr="007A33B2">
        <w:rPr>
          <w:b/>
          <w:color w:val="4472C4" w:themeColor="accent1"/>
        </w:rPr>
        <w:t>YES </w:t>
      </w:r>
    </w:p>
    <w:p w14:paraId="76D89E15" w14:textId="7BC7E386" w:rsidR="00972DE6" w:rsidRPr="00372E14" w:rsidRDefault="00972DE6" w:rsidP="005074BD">
      <w:pPr>
        <w:numPr>
          <w:ilvl w:val="0"/>
          <w:numId w:val="5"/>
        </w:numPr>
        <w:rPr>
          <w:color w:val="4472C4" w:themeColor="accent1"/>
        </w:rPr>
      </w:pPr>
      <w:r w:rsidRPr="00372E14">
        <w:rPr>
          <w:color w:val="4472C4" w:themeColor="accent1"/>
        </w:rPr>
        <w:t xml:space="preserve">All </w:t>
      </w:r>
      <w:r w:rsidR="002065E6">
        <w:rPr>
          <w:color w:val="4472C4" w:themeColor="accent1"/>
        </w:rPr>
        <w:t xml:space="preserve">eligible </w:t>
      </w:r>
      <w:r w:rsidRPr="00372E14">
        <w:rPr>
          <w:color w:val="4472C4" w:themeColor="accent1"/>
        </w:rPr>
        <w:t xml:space="preserve">organizations can apply for a grant amount between </w:t>
      </w:r>
      <w:r w:rsidR="00230063" w:rsidRPr="00372E14">
        <w:rPr>
          <w:color w:val="4472C4" w:themeColor="accent1"/>
        </w:rPr>
        <w:t>KES</w:t>
      </w:r>
      <w:r w:rsidR="00E33DFB" w:rsidRPr="00372E14">
        <w:rPr>
          <w:color w:val="4472C4" w:themeColor="accent1"/>
        </w:rPr>
        <w:t xml:space="preserve"> </w:t>
      </w:r>
      <w:r w:rsidR="008E3A21">
        <w:rPr>
          <w:color w:val="4472C4" w:themeColor="accent1"/>
        </w:rPr>
        <w:t>3</w:t>
      </w:r>
      <w:r w:rsidR="00E33DFB" w:rsidRPr="00372E14">
        <w:rPr>
          <w:color w:val="4472C4" w:themeColor="accent1"/>
        </w:rPr>
        <w:t xml:space="preserve">00,000 and KES </w:t>
      </w:r>
      <w:r w:rsidR="008E3A21">
        <w:rPr>
          <w:color w:val="4472C4" w:themeColor="accent1"/>
        </w:rPr>
        <w:t>6</w:t>
      </w:r>
      <w:r w:rsidR="00E33DFB" w:rsidRPr="00372E14">
        <w:rPr>
          <w:color w:val="4472C4" w:themeColor="accent1"/>
        </w:rPr>
        <w:t>00,000.</w:t>
      </w:r>
    </w:p>
    <w:p w14:paraId="73ACC2D9" w14:textId="553914A7" w:rsidR="00972DE6" w:rsidRPr="00372E14" w:rsidRDefault="00972DE6" w:rsidP="005074BD">
      <w:pPr>
        <w:numPr>
          <w:ilvl w:val="0"/>
          <w:numId w:val="5"/>
        </w:numPr>
        <w:rPr>
          <w:color w:val="4472C4" w:themeColor="accent1"/>
        </w:rPr>
      </w:pPr>
      <w:r w:rsidRPr="00372E14">
        <w:rPr>
          <w:color w:val="4472C4" w:themeColor="accent1"/>
        </w:rPr>
        <w:t>Organizations should consider their own operational and absorptive capacity when submitting a funding request.</w:t>
      </w:r>
      <w:r w:rsidR="00E06E59" w:rsidRPr="00372E14">
        <w:rPr>
          <w:color w:val="4472C4" w:themeColor="accent1"/>
        </w:rPr>
        <w:t xml:space="preserve"> </w:t>
      </w:r>
      <w:r w:rsidRPr="00372E14">
        <w:rPr>
          <w:color w:val="4472C4" w:themeColor="accent1"/>
        </w:rPr>
        <w:t>  </w:t>
      </w:r>
    </w:p>
    <w:p w14:paraId="45BBF5BE" w14:textId="49F70707" w:rsidR="00972DE6" w:rsidRPr="00972DE6" w:rsidRDefault="00972DE6" w:rsidP="00972DE6">
      <w:r w:rsidRPr="00972DE6">
        <w:rPr>
          <w:b/>
        </w:rPr>
        <w:t xml:space="preserve">Must applicants contribute to the </w:t>
      </w:r>
      <w:r w:rsidR="00DB7532">
        <w:rPr>
          <w:b/>
        </w:rPr>
        <w:t>action</w:t>
      </w:r>
      <w:r w:rsidRPr="00972DE6">
        <w:rPr>
          <w:b/>
        </w:rPr>
        <w:t xml:space="preserve"> budget?</w:t>
      </w:r>
      <w:r w:rsidRPr="00972DE6">
        <w:t> </w:t>
      </w:r>
    </w:p>
    <w:p w14:paraId="56CF5E0D" w14:textId="77777777" w:rsidR="00972DE6" w:rsidRPr="00972DE6" w:rsidRDefault="00972DE6" w:rsidP="00972DE6">
      <w:r w:rsidRPr="007A33B2">
        <w:rPr>
          <w:b/>
          <w:color w:val="4472C4" w:themeColor="accent1"/>
        </w:rPr>
        <w:t>NO</w:t>
      </w:r>
      <w:r w:rsidRPr="00972DE6">
        <w:t> </w:t>
      </w:r>
    </w:p>
    <w:p w14:paraId="6C58055E" w14:textId="7FD21F6D" w:rsidR="00972DE6" w:rsidRPr="00372E14" w:rsidRDefault="004B05B6" w:rsidP="005074BD">
      <w:pPr>
        <w:numPr>
          <w:ilvl w:val="0"/>
          <w:numId w:val="5"/>
        </w:numPr>
        <w:rPr>
          <w:color w:val="4472C4" w:themeColor="accent1"/>
        </w:rPr>
      </w:pPr>
      <w:r>
        <w:rPr>
          <w:color w:val="4472C4" w:themeColor="accent1"/>
        </w:rPr>
        <w:t>While</w:t>
      </w:r>
      <w:r w:rsidR="00972DE6" w:rsidRPr="00372E14">
        <w:rPr>
          <w:color w:val="4472C4" w:themeColor="accent1"/>
        </w:rPr>
        <w:t xml:space="preserve"> all applicants – whenever possible – are encouraged to make financial and/or in-kind contributions, it is not a requirement to do so. </w:t>
      </w:r>
    </w:p>
    <w:p w14:paraId="07D2CF87" w14:textId="709B6306" w:rsidR="00972DE6" w:rsidRPr="00972DE6" w:rsidRDefault="00972DE6" w:rsidP="00972DE6">
      <w:r w:rsidRPr="00972DE6">
        <w:rPr>
          <w:b/>
        </w:rPr>
        <w:t xml:space="preserve">What costs are covered by </w:t>
      </w:r>
      <w:r w:rsidR="001A6B83">
        <w:rPr>
          <w:b/>
        </w:rPr>
        <w:t xml:space="preserve">the </w:t>
      </w:r>
      <w:r>
        <w:rPr>
          <w:b/>
        </w:rPr>
        <w:t>FSTP</w:t>
      </w:r>
      <w:r w:rsidRPr="00972DE6">
        <w:rPr>
          <w:b/>
        </w:rPr>
        <w:t xml:space="preserve"> grant?</w:t>
      </w:r>
      <w:r w:rsidRPr="00972DE6">
        <w:t> </w:t>
      </w:r>
    </w:p>
    <w:p w14:paraId="4E9EF8B6" w14:textId="77777777" w:rsidR="00CF0D9D" w:rsidRPr="00CF0D9D" w:rsidRDefault="00CF0D9D" w:rsidP="005074BD">
      <w:pPr>
        <w:numPr>
          <w:ilvl w:val="0"/>
          <w:numId w:val="5"/>
        </w:numPr>
        <w:rPr>
          <w:color w:val="4472C4" w:themeColor="accent1"/>
        </w:rPr>
      </w:pPr>
      <w:r w:rsidRPr="00CF0D9D">
        <w:rPr>
          <w:color w:val="4472C4" w:themeColor="accent1"/>
        </w:rPr>
        <w:t>All costs incurred during the implementation period relating to any of the outlined action categories and indicative activities as per the Call document guidelines are eligible.</w:t>
      </w:r>
    </w:p>
    <w:p w14:paraId="11EAFB2E" w14:textId="7DDD2157" w:rsidR="00972DE6" w:rsidRPr="00972DE6" w:rsidRDefault="00972DE6" w:rsidP="00972DE6">
      <w:r w:rsidRPr="00972DE6">
        <w:rPr>
          <w:b/>
        </w:rPr>
        <w:t xml:space="preserve">What costs are NOT covered by </w:t>
      </w:r>
      <w:r w:rsidR="00CB1C51">
        <w:rPr>
          <w:b/>
        </w:rPr>
        <w:t>the</w:t>
      </w:r>
      <w:r w:rsidRPr="00972DE6">
        <w:rPr>
          <w:b/>
        </w:rPr>
        <w:t xml:space="preserve"> </w:t>
      </w:r>
      <w:r>
        <w:rPr>
          <w:b/>
        </w:rPr>
        <w:t>FSTP</w:t>
      </w:r>
      <w:r w:rsidRPr="00972DE6">
        <w:rPr>
          <w:b/>
        </w:rPr>
        <w:t xml:space="preserve"> grant?</w:t>
      </w:r>
      <w:r w:rsidRPr="00972DE6">
        <w:t> </w:t>
      </w:r>
    </w:p>
    <w:p w14:paraId="7EB2D9C4" w14:textId="3B3F1FFA" w:rsidR="00972DE6" w:rsidRPr="004934F0" w:rsidRDefault="0070468C" w:rsidP="004934F0">
      <w:pPr>
        <w:spacing w:line="240" w:lineRule="auto"/>
        <w:rPr>
          <w:i/>
          <w:iCs/>
          <w:color w:val="4472C4" w:themeColor="accent1"/>
        </w:rPr>
      </w:pPr>
      <w:r w:rsidRPr="004934F0">
        <w:rPr>
          <w:i/>
          <w:iCs/>
          <w:color w:val="4472C4" w:themeColor="accent1"/>
        </w:rPr>
        <w:t xml:space="preserve">Under the FSTP </w:t>
      </w:r>
      <w:r w:rsidR="006C3A22">
        <w:rPr>
          <w:i/>
          <w:iCs/>
          <w:color w:val="4472C4" w:themeColor="accent1"/>
        </w:rPr>
        <w:t>scheme</w:t>
      </w:r>
      <w:r w:rsidRPr="004934F0">
        <w:rPr>
          <w:i/>
          <w:iCs/>
          <w:color w:val="4472C4" w:themeColor="accent1"/>
        </w:rPr>
        <w:t>, ISF</w:t>
      </w:r>
      <w:r w:rsidR="00972DE6" w:rsidRPr="004934F0">
        <w:rPr>
          <w:i/>
          <w:iCs/>
          <w:color w:val="4472C4" w:themeColor="accent1"/>
        </w:rPr>
        <w:t xml:space="preserve"> will </w:t>
      </w:r>
      <w:r w:rsidR="00972DE6" w:rsidRPr="004934F0">
        <w:rPr>
          <w:b/>
          <w:bCs/>
          <w:i/>
          <w:iCs/>
          <w:color w:val="4472C4" w:themeColor="accent1"/>
        </w:rPr>
        <w:t>NOT</w:t>
      </w:r>
      <w:r w:rsidR="00972DE6" w:rsidRPr="004934F0">
        <w:rPr>
          <w:i/>
          <w:iCs/>
          <w:color w:val="4472C4" w:themeColor="accent1"/>
        </w:rPr>
        <w:t xml:space="preserve"> fund </w:t>
      </w:r>
      <w:r w:rsidRPr="004934F0">
        <w:rPr>
          <w:i/>
          <w:iCs/>
          <w:color w:val="4472C4" w:themeColor="accent1"/>
        </w:rPr>
        <w:t xml:space="preserve">(but not limited to) </w:t>
      </w:r>
      <w:r w:rsidR="00972DE6" w:rsidRPr="004934F0">
        <w:rPr>
          <w:i/>
          <w:iCs/>
          <w:color w:val="4472C4" w:themeColor="accent1"/>
        </w:rPr>
        <w:t xml:space="preserve">the </w:t>
      </w:r>
      <w:r w:rsidR="000C51FC" w:rsidRPr="004934F0">
        <w:rPr>
          <w:i/>
          <w:iCs/>
          <w:color w:val="4472C4" w:themeColor="accent1"/>
        </w:rPr>
        <w:t>following:</w:t>
      </w:r>
      <w:r w:rsidR="00972DE6" w:rsidRPr="004934F0">
        <w:rPr>
          <w:i/>
          <w:iCs/>
          <w:color w:val="4472C4" w:themeColor="accent1"/>
        </w:rPr>
        <w:t> </w:t>
      </w:r>
    </w:p>
    <w:p w14:paraId="28ABBA56" w14:textId="4F078F6E" w:rsidR="00055F05" w:rsidRPr="00B8220C" w:rsidRDefault="00C52329" w:rsidP="005074BD">
      <w:pPr>
        <w:numPr>
          <w:ilvl w:val="0"/>
          <w:numId w:val="5"/>
        </w:numPr>
        <w:spacing w:line="240" w:lineRule="auto"/>
        <w:rPr>
          <w:color w:val="4472C4" w:themeColor="accent1"/>
        </w:rPr>
      </w:pPr>
      <w:r w:rsidRPr="00B8220C">
        <w:rPr>
          <w:color w:val="4472C4" w:themeColor="accent1"/>
        </w:rPr>
        <w:t>D</w:t>
      </w:r>
      <w:r w:rsidR="00055F05" w:rsidRPr="00B8220C">
        <w:rPr>
          <w:color w:val="4472C4" w:themeColor="accent1"/>
        </w:rPr>
        <w:t>ebts and debt service charges (interest);</w:t>
      </w:r>
    </w:p>
    <w:p w14:paraId="5F182CD6" w14:textId="17407749" w:rsidR="00055F05" w:rsidRPr="00B8220C" w:rsidRDefault="00C52329" w:rsidP="005074BD">
      <w:pPr>
        <w:numPr>
          <w:ilvl w:val="0"/>
          <w:numId w:val="5"/>
        </w:numPr>
        <w:spacing w:line="240" w:lineRule="auto"/>
        <w:rPr>
          <w:color w:val="4472C4" w:themeColor="accent1"/>
        </w:rPr>
      </w:pPr>
      <w:r w:rsidRPr="00B8220C">
        <w:rPr>
          <w:color w:val="4472C4" w:themeColor="accent1"/>
        </w:rPr>
        <w:t>P</w:t>
      </w:r>
      <w:r w:rsidR="00055F05" w:rsidRPr="00B8220C">
        <w:rPr>
          <w:color w:val="4472C4" w:themeColor="accent1"/>
        </w:rPr>
        <w:t xml:space="preserve">rovisions for losses or potential future </w:t>
      </w:r>
      <w:r w:rsidR="004B05B6" w:rsidRPr="00B8220C">
        <w:rPr>
          <w:color w:val="4472C4" w:themeColor="accent1"/>
        </w:rPr>
        <w:t>liabilities.</w:t>
      </w:r>
    </w:p>
    <w:p w14:paraId="6F6226A8" w14:textId="338595E6" w:rsidR="00EE0E47" w:rsidRPr="00D3274F" w:rsidRDefault="00D3274F" w:rsidP="005074BD">
      <w:pPr>
        <w:numPr>
          <w:ilvl w:val="0"/>
          <w:numId w:val="5"/>
        </w:numPr>
        <w:spacing w:line="240" w:lineRule="auto"/>
        <w:rPr>
          <w:color w:val="4472C4" w:themeColor="accent1"/>
        </w:rPr>
      </w:pPr>
      <w:r w:rsidRPr="00D3274F">
        <w:rPr>
          <w:color w:val="4472C4" w:themeColor="accent1"/>
        </w:rPr>
        <w:t xml:space="preserve">Actions </w:t>
      </w:r>
      <w:r w:rsidR="005561D2">
        <w:rPr>
          <w:color w:val="4472C4" w:themeColor="accent1"/>
        </w:rPr>
        <w:t>that</w:t>
      </w:r>
      <w:r w:rsidRPr="00D3274F">
        <w:rPr>
          <w:color w:val="4472C4" w:themeColor="accent1"/>
        </w:rPr>
        <w:t xml:space="preserve"> consist exclusively or primarily </w:t>
      </w:r>
      <w:r>
        <w:rPr>
          <w:color w:val="4472C4" w:themeColor="accent1"/>
        </w:rPr>
        <w:t>of</w:t>
      </w:r>
      <w:r w:rsidRPr="00D3274F">
        <w:rPr>
          <w:color w:val="4472C4" w:themeColor="accent1"/>
        </w:rPr>
        <w:t xml:space="preserve"> capital expenditure and infrastructure expenditure, </w:t>
      </w:r>
      <w:r w:rsidR="004B05B6" w:rsidRPr="00D3274F">
        <w:rPr>
          <w:color w:val="4472C4" w:themeColor="accent1"/>
        </w:rPr>
        <w:t>e.g.,</w:t>
      </w:r>
      <w:r w:rsidRPr="00D3274F">
        <w:rPr>
          <w:color w:val="4472C4" w:themeColor="accent1"/>
        </w:rPr>
        <w:t xml:space="preserve"> land, buildings, and vehicles.</w:t>
      </w:r>
    </w:p>
    <w:p w14:paraId="00451D55" w14:textId="03049B32" w:rsidR="00055F05" w:rsidRPr="00B8220C" w:rsidRDefault="008725EC" w:rsidP="005074BD">
      <w:pPr>
        <w:numPr>
          <w:ilvl w:val="0"/>
          <w:numId w:val="5"/>
        </w:numPr>
        <w:spacing w:line="240" w:lineRule="auto"/>
        <w:rPr>
          <w:color w:val="4472C4" w:themeColor="accent1"/>
        </w:rPr>
      </w:pPr>
      <w:r>
        <w:rPr>
          <w:color w:val="4472C4" w:themeColor="accent1"/>
        </w:rPr>
        <w:t>E</w:t>
      </w:r>
      <w:r w:rsidR="00572124">
        <w:rPr>
          <w:color w:val="4472C4" w:themeColor="accent1"/>
        </w:rPr>
        <w:t xml:space="preserve">quipment </w:t>
      </w:r>
      <w:r w:rsidR="00B0599E">
        <w:rPr>
          <w:color w:val="4472C4" w:themeColor="accent1"/>
        </w:rPr>
        <w:t xml:space="preserve">not directly </w:t>
      </w:r>
      <w:r w:rsidR="00D31483">
        <w:rPr>
          <w:color w:val="4472C4" w:themeColor="accent1"/>
        </w:rPr>
        <w:t>utilized for the action</w:t>
      </w:r>
      <w:r w:rsidR="00055F05" w:rsidRPr="00B8220C">
        <w:rPr>
          <w:color w:val="4472C4" w:themeColor="accent1"/>
        </w:rPr>
        <w:t>,</w:t>
      </w:r>
    </w:p>
    <w:p w14:paraId="17A93597" w14:textId="3D003748" w:rsidR="00055F05" w:rsidRPr="00B8220C" w:rsidRDefault="00C52329" w:rsidP="005074BD">
      <w:pPr>
        <w:numPr>
          <w:ilvl w:val="0"/>
          <w:numId w:val="5"/>
        </w:numPr>
        <w:spacing w:line="240" w:lineRule="auto"/>
        <w:rPr>
          <w:color w:val="4472C4" w:themeColor="accent1"/>
        </w:rPr>
      </w:pPr>
      <w:r w:rsidRPr="00B8220C">
        <w:rPr>
          <w:color w:val="4472C4" w:themeColor="accent1"/>
        </w:rPr>
        <w:t>I</w:t>
      </w:r>
      <w:r w:rsidR="003A3437" w:rsidRPr="00B8220C">
        <w:rPr>
          <w:color w:val="4472C4" w:themeColor="accent1"/>
        </w:rPr>
        <w:t>n-kind</w:t>
      </w:r>
      <w:r w:rsidR="00055F05" w:rsidRPr="00B8220C">
        <w:rPr>
          <w:color w:val="4472C4" w:themeColor="accent1"/>
        </w:rPr>
        <w:t xml:space="preserve"> contributions (except for </w:t>
      </w:r>
      <w:r w:rsidR="003A3437" w:rsidRPr="00B8220C">
        <w:rPr>
          <w:color w:val="4472C4" w:themeColor="accent1"/>
        </w:rPr>
        <w:t>volunteer</w:t>
      </w:r>
      <w:r w:rsidR="00055F05" w:rsidRPr="00B8220C">
        <w:rPr>
          <w:color w:val="4472C4" w:themeColor="accent1"/>
        </w:rPr>
        <w:t xml:space="preserve"> work</w:t>
      </w:r>
      <w:r w:rsidR="004B05B6" w:rsidRPr="00B8220C">
        <w:rPr>
          <w:color w:val="4472C4" w:themeColor="accent1"/>
        </w:rPr>
        <w:t>).</w:t>
      </w:r>
    </w:p>
    <w:p w14:paraId="5179B1E1" w14:textId="5A01C217" w:rsidR="00055F05" w:rsidRPr="00B8220C" w:rsidRDefault="003A3437" w:rsidP="005074BD">
      <w:pPr>
        <w:numPr>
          <w:ilvl w:val="0"/>
          <w:numId w:val="5"/>
        </w:numPr>
        <w:spacing w:line="240" w:lineRule="auto"/>
        <w:rPr>
          <w:color w:val="4472C4" w:themeColor="accent1"/>
        </w:rPr>
      </w:pPr>
      <w:r w:rsidRPr="00B8220C">
        <w:rPr>
          <w:color w:val="4472C4" w:themeColor="accent1"/>
        </w:rPr>
        <w:t>Salary</w:t>
      </w:r>
      <w:r w:rsidR="00055F05" w:rsidRPr="00B8220C">
        <w:rPr>
          <w:color w:val="4472C4" w:themeColor="accent1"/>
        </w:rPr>
        <w:t xml:space="preserve"> costs of the personnel.</w:t>
      </w:r>
    </w:p>
    <w:p w14:paraId="44A9DE47" w14:textId="4C55A79D" w:rsidR="00055F05" w:rsidRPr="00C13C62" w:rsidRDefault="00055F05" w:rsidP="005074BD">
      <w:pPr>
        <w:numPr>
          <w:ilvl w:val="0"/>
          <w:numId w:val="5"/>
        </w:numPr>
        <w:spacing w:line="240" w:lineRule="auto"/>
        <w:rPr>
          <w:color w:val="4472C4" w:themeColor="accent1"/>
        </w:rPr>
      </w:pPr>
      <w:r w:rsidRPr="00C13C62">
        <w:rPr>
          <w:color w:val="4472C4" w:themeColor="accent1"/>
        </w:rPr>
        <w:lastRenderedPageBreak/>
        <w:t xml:space="preserve">Bonuses included in </w:t>
      </w:r>
      <w:r w:rsidR="004B05B6">
        <w:rPr>
          <w:color w:val="4472C4" w:themeColor="accent1"/>
        </w:rPr>
        <w:t xml:space="preserve">the </w:t>
      </w:r>
      <w:r w:rsidRPr="00C13C62">
        <w:rPr>
          <w:color w:val="4472C4" w:themeColor="accent1"/>
        </w:rPr>
        <w:t xml:space="preserve">costs of </w:t>
      </w:r>
      <w:r w:rsidR="004B05B6" w:rsidRPr="00C13C62">
        <w:rPr>
          <w:color w:val="4472C4" w:themeColor="accent1"/>
        </w:rPr>
        <w:t>staff.</w:t>
      </w:r>
    </w:p>
    <w:p w14:paraId="5391E614" w14:textId="77777777" w:rsidR="00D3274F" w:rsidRDefault="00055F05" w:rsidP="005074BD">
      <w:pPr>
        <w:numPr>
          <w:ilvl w:val="0"/>
          <w:numId w:val="5"/>
        </w:numPr>
        <w:spacing w:line="240" w:lineRule="auto"/>
        <w:rPr>
          <w:color w:val="4472C4" w:themeColor="accent1"/>
        </w:rPr>
      </w:pPr>
      <w:r w:rsidRPr="00C13C62">
        <w:rPr>
          <w:color w:val="4472C4" w:themeColor="accent1"/>
        </w:rPr>
        <w:t>Negative interest charged by banks or other financial institutions</w:t>
      </w:r>
      <w:r w:rsidR="00972DE6" w:rsidRPr="00C13C62">
        <w:rPr>
          <w:color w:val="4472C4" w:themeColor="accent1"/>
        </w:rPr>
        <w:t>.  </w:t>
      </w:r>
    </w:p>
    <w:p w14:paraId="599F0307" w14:textId="178C6518" w:rsidR="00BD70C1" w:rsidRDefault="00130F63" w:rsidP="005074BD">
      <w:pPr>
        <w:numPr>
          <w:ilvl w:val="0"/>
          <w:numId w:val="5"/>
        </w:numPr>
        <w:spacing w:line="240" w:lineRule="auto"/>
        <w:rPr>
          <w:color w:val="4472C4" w:themeColor="accent1"/>
        </w:rPr>
      </w:pPr>
      <w:r w:rsidRPr="00D3274F">
        <w:rPr>
          <w:color w:val="4472C4" w:themeColor="accent1"/>
        </w:rPr>
        <w:t>A</w:t>
      </w:r>
      <w:r w:rsidR="00DC00B4" w:rsidRPr="00D3274F">
        <w:rPr>
          <w:color w:val="4472C4" w:themeColor="accent1"/>
        </w:rPr>
        <w:t xml:space="preserve">ctions concerned only or mainly with individual sponsorships for participation in workshops, seminars, conferences and </w:t>
      </w:r>
      <w:r w:rsidR="004B05B6" w:rsidRPr="00D3274F">
        <w:rPr>
          <w:color w:val="4472C4" w:themeColor="accent1"/>
        </w:rPr>
        <w:t>congresses.</w:t>
      </w:r>
      <w:r w:rsidR="00DC00B4" w:rsidRPr="00D3274F">
        <w:rPr>
          <w:color w:val="4472C4" w:themeColor="accent1"/>
        </w:rPr>
        <w:t xml:space="preserve"> </w:t>
      </w:r>
    </w:p>
    <w:p w14:paraId="6AD1C1AE" w14:textId="1385DB90" w:rsidR="00BD70C1" w:rsidRDefault="00130F63" w:rsidP="005074BD">
      <w:pPr>
        <w:numPr>
          <w:ilvl w:val="0"/>
          <w:numId w:val="5"/>
        </w:numPr>
        <w:spacing w:line="240" w:lineRule="auto"/>
        <w:rPr>
          <w:color w:val="4472C4" w:themeColor="accent1"/>
        </w:rPr>
      </w:pPr>
      <w:r w:rsidRPr="00BD70C1">
        <w:rPr>
          <w:color w:val="4472C4" w:themeColor="accent1"/>
        </w:rPr>
        <w:t>A</w:t>
      </w:r>
      <w:r w:rsidR="00DC00B4" w:rsidRPr="00BD70C1">
        <w:rPr>
          <w:color w:val="4472C4" w:themeColor="accent1"/>
        </w:rPr>
        <w:t xml:space="preserve">ctions concerned only or mainly with individual scholarships for studies or training </w:t>
      </w:r>
      <w:r w:rsidR="004B05B6" w:rsidRPr="00BD70C1">
        <w:rPr>
          <w:color w:val="4472C4" w:themeColor="accent1"/>
        </w:rPr>
        <w:t>courses.</w:t>
      </w:r>
      <w:r w:rsidR="00DC00B4" w:rsidRPr="00BD70C1">
        <w:rPr>
          <w:color w:val="4472C4" w:themeColor="accent1"/>
        </w:rPr>
        <w:t xml:space="preserve"> </w:t>
      </w:r>
    </w:p>
    <w:p w14:paraId="5EFCE989" w14:textId="77777777" w:rsidR="005372E4" w:rsidRDefault="00DC00B4" w:rsidP="005074BD">
      <w:pPr>
        <w:numPr>
          <w:ilvl w:val="0"/>
          <w:numId w:val="5"/>
        </w:numPr>
        <w:spacing w:line="240" w:lineRule="auto"/>
        <w:rPr>
          <w:color w:val="4472C4" w:themeColor="accent1"/>
        </w:rPr>
      </w:pPr>
      <w:r w:rsidRPr="00BD70C1">
        <w:rPr>
          <w:color w:val="4472C4" w:themeColor="accent1"/>
        </w:rPr>
        <w:t xml:space="preserve">Actions supporting political parties or related foundations. </w:t>
      </w:r>
    </w:p>
    <w:p w14:paraId="0EC7B8C8" w14:textId="2B4BEFB3" w:rsidR="00DC00B4" w:rsidRDefault="00DC00B4" w:rsidP="005074BD">
      <w:pPr>
        <w:numPr>
          <w:ilvl w:val="0"/>
          <w:numId w:val="5"/>
        </w:numPr>
        <w:spacing w:line="240" w:lineRule="auto"/>
        <w:rPr>
          <w:color w:val="4472C4" w:themeColor="accent1"/>
        </w:rPr>
      </w:pPr>
      <w:r w:rsidRPr="00BA1915">
        <w:rPr>
          <w:color w:val="4472C4" w:themeColor="accent1"/>
        </w:rPr>
        <w:t xml:space="preserve">Actions concerning one-off conferences. Conferences may be funded only if they form part of a </w:t>
      </w:r>
      <w:r w:rsidRPr="005372E4">
        <w:rPr>
          <w:color w:val="4472C4" w:themeColor="accent1"/>
        </w:rPr>
        <w:t xml:space="preserve">wider range of activities to be implemented in the </w:t>
      </w:r>
      <w:r w:rsidR="00DB7532">
        <w:rPr>
          <w:color w:val="4472C4" w:themeColor="accent1"/>
        </w:rPr>
        <w:t>action</w:t>
      </w:r>
      <w:r w:rsidRPr="005372E4">
        <w:rPr>
          <w:color w:val="4472C4" w:themeColor="accent1"/>
        </w:rPr>
        <w:t xml:space="preserve"> timeframe. </w:t>
      </w:r>
    </w:p>
    <w:p w14:paraId="6F3CD67B" w14:textId="77777777" w:rsidR="007D2032" w:rsidRPr="001739D9" w:rsidRDefault="007D2032" w:rsidP="007D2032">
      <w:r w:rsidRPr="001739D9">
        <w:rPr>
          <w:b/>
        </w:rPr>
        <w:t>Could you elaborate on what "in-kind contributions (except for volunteer work)" mean in relation to ineligible costs?</w:t>
      </w:r>
    </w:p>
    <w:p w14:paraId="0BFD1417" w14:textId="366B9049" w:rsidR="007D2032" w:rsidRPr="001739D9" w:rsidRDefault="007D2032" w:rsidP="005074BD">
      <w:pPr>
        <w:numPr>
          <w:ilvl w:val="0"/>
          <w:numId w:val="10"/>
        </w:numPr>
        <w:rPr>
          <w:color w:val="4472C4" w:themeColor="accent1"/>
        </w:rPr>
      </w:pPr>
      <w:r w:rsidRPr="001739D9">
        <w:rPr>
          <w:color w:val="4472C4" w:themeColor="accent1"/>
        </w:rPr>
        <w:t xml:space="preserve">In-kind contributions generally refer to non-cash resources contributed to the </w:t>
      </w:r>
      <w:r w:rsidR="00DB7532">
        <w:rPr>
          <w:color w:val="4472C4" w:themeColor="accent1"/>
        </w:rPr>
        <w:t>action</w:t>
      </w:r>
      <w:r w:rsidRPr="001739D9">
        <w:rPr>
          <w:color w:val="4472C4" w:themeColor="accent1"/>
        </w:rPr>
        <w:t>. Volunteer work is an exception as it represents a specific form of in-kind contribution</w:t>
      </w:r>
      <w:r w:rsidRPr="007D2032">
        <w:rPr>
          <w:color w:val="4472C4" w:themeColor="accent1"/>
        </w:rPr>
        <w:t xml:space="preserve"> noted as allowable</w:t>
      </w:r>
      <w:r w:rsidRPr="001739D9">
        <w:rPr>
          <w:color w:val="4472C4" w:themeColor="accent1"/>
        </w:rPr>
        <w:t>.</w:t>
      </w:r>
    </w:p>
    <w:p w14:paraId="695A907D" w14:textId="02692FD0" w:rsidR="0017401D" w:rsidRDefault="0017401D" w:rsidP="0017401D">
      <w:pPr>
        <w:spacing w:line="240" w:lineRule="auto"/>
        <w:rPr>
          <w:b/>
        </w:rPr>
      </w:pPr>
      <w:r w:rsidRPr="001739D9">
        <w:rPr>
          <w:b/>
        </w:rPr>
        <w:t xml:space="preserve">Regarding the eligible costs for the proposed activities, I noticed that the salary costs of personnel are mentioned as ineligible. Could you please provide more context or rationale behind this restriction? Understanding this better will help us align our proposed budget and activities </w:t>
      </w:r>
      <w:r w:rsidR="009D3B3A" w:rsidRPr="001739D9">
        <w:rPr>
          <w:b/>
        </w:rPr>
        <w:t>accordingly.</w:t>
      </w:r>
    </w:p>
    <w:p w14:paraId="28B889D7" w14:textId="244AC90F" w:rsidR="00B618A4" w:rsidRPr="00B618A4" w:rsidRDefault="00B618A4" w:rsidP="005074BD">
      <w:pPr>
        <w:pStyle w:val="ListParagraph"/>
        <w:numPr>
          <w:ilvl w:val="0"/>
          <w:numId w:val="9"/>
        </w:numPr>
        <w:rPr>
          <w:color w:val="4472C4" w:themeColor="accent1"/>
        </w:rPr>
      </w:pPr>
      <w:r w:rsidRPr="00B618A4">
        <w:rPr>
          <w:color w:val="4472C4" w:themeColor="accent1"/>
        </w:rPr>
        <w:t>The restriction on including salary costs of personnel as eligible costs is due to resource constraints and specific funding agency guidelines. Organizations may need to seek other sources of funding for personnel costs.</w:t>
      </w:r>
    </w:p>
    <w:p w14:paraId="528F55CA" w14:textId="715104C9" w:rsidR="00972DE6" w:rsidRPr="00972DE6" w:rsidRDefault="00972DE6" w:rsidP="00972DE6">
      <w:r w:rsidRPr="00972DE6">
        <w:rPr>
          <w:b/>
        </w:rPr>
        <w:t xml:space="preserve">Is creating additional budget </w:t>
      </w:r>
      <w:r w:rsidR="00F827BB">
        <w:rPr>
          <w:b/>
        </w:rPr>
        <w:t xml:space="preserve">category </w:t>
      </w:r>
      <w:r w:rsidRPr="00972DE6">
        <w:rPr>
          <w:b/>
        </w:rPr>
        <w:t>lines permissible in the template?</w:t>
      </w:r>
      <w:r w:rsidRPr="00972DE6">
        <w:t> </w:t>
      </w:r>
    </w:p>
    <w:p w14:paraId="5FDB0D1C" w14:textId="77777777" w:rsidR="00972DE6" w:rsidRPr="00912F02" w:rsidRDefault="00972DE6" w:rsidP="00972DE6">
      <w:r w:rsidRPr="00912F02">
        <w:rPr>
          <w:b/>
          <w:color w:val="4472C4" w:themeColor="accent1"/>
        </w:rPr>
        <w:t>NO</w:t>
      </w:r>
      <w:r w:rsidRPr="00912F02">
        <w:t> </w:t>
      </w:r>
    </w:p>
    <w:p w14:paraId="38846E30" w14:textId="0C7104C4" w:rsidR="000D793E" w:rsidRPr="000D793E" w:rsidRDefault="00972DE6" w:rsidP="005074BD">
      <w:pPr>
        <w:numPr>
          <w:ilvl w:val="0"/>
          <w:numId w:val="5"/>
        </w:numPr>
      </w:pPr>
      <w:r w:rsidRPr="0070468C">
        <w:rPr>
          <w:color w:val="4472C4" w:themeColor="accent1"/>
        </w:rPr>
        <w:t xml:space="preserve">The existing budget lines should be used </w:t>
      </w:r>
      <w:r w:rsidR="004B05B6">
        <w:rPr>
          <w:color w:val="4472C4" w:themeColor="accent1"/>
        </w:rPr>
        <w:t>to detail</w:t>
      </w:r>
      <w:r w:rsidRPr="0070468C">
        <w:rPr>
          <w:color w:val="4472C4" w:themeColor="accent1"/>
        </w:rPr>
        <w:t xml:space="preserve"> all costs relevant to the satisfactory completion of the </w:t>
      </w:r>
      <w:r w:rsidR="00DB7532">
        <w:rPr>
          <w:color w:val="4472C4" w:themeColor="accent1"/>
        </w:rPr>
        <w:t>action</w:t>
      </w:r>
      <w:r w:rsidRPr="0070468C">
        <w:rPr>
          <w:color w:val="4472C4" w:themeColor="accent1"/>
        </w:rPr>
        <w:t>. </w:t>
      </w:r>
    </w:p>
    <w:p w14:paraId="7192C622" w14:textId="6082D49E" w:rsidR="00972DE6" w:rsidRPr="006F4649" w:rsidRDefault="002D35C8" w:rsidP="005074BD">
      <w:pPr>
        <w:numPr>
          <w:ilvl w:val="0"/>
          <w:numId w:val="5"/>
        </w:numPr>
      </w:pPr>
      <w:r>
        <w:rPr>
          <w:color w:val="4472C4" w:themeColor="accent1"/>
        </w:rPr>
        <w:t xml:space="preserve">Applicants should not </w:t>
      </w:r>
      <w:r w:rsidR="00C202E0">
        <w:rPr>
          <w:color w:val="4472C4" w:themeColor="accent1"/>
        </w:rPr>
        <w:t xml:space="preserve">add any </w:t>
      </w:r>
      <w:r w:rsidR="00AD223D">
        <w:rPr>
          <w:color w:val="4472C4" w:themeColor="accent1"/>
        </w:rPr>
        <w:t xml:space="preserve">budget categories but </w:t>
      </w:r>
      <w:r w:rsidR="00D54E46">
        <w:rPr>
          <w:color w:val="4472C4" w:themeColor="accent1"/>
        </w:rPr>
        <w:t>are encouraged to add</w:t>
      </w:r>
      <w:r w:rsidR="003A08BC">
        <w:rPr>
          <w:color w:val="4472C4" w:themeColor="accent1"/>
        </w:rPr>
        <w:t xml:space="preserve"> </w:t>
      </w:r>
      <w:r w:rsidR="00462BA5">
        <w:rPr>
          <w:color w:val="4472C4" w:themeColor="accent1"/>
        </w:rPr>
        <w:t xml:space="preserve">as many </w:t>
      </w:r>
      <w:r w:rsidR="00A75AC0">
        <w:rPr>
          <w:color w:val="4472C4" w:themeColor="accent1"/>
        </w:rPr>
        <w:t>activities</w:t>
      </w:r>
      <w:r w:rsidR="00642E46">
        <w:rPr>
          <w:color w:val="4472C4" w:themeColor="accent1"/>
        </w:rPr>
        <w:t xml:space="preserve"> as possible</w:t>
      </w:r>
      <w:r w:rsidR="00055DDE">
        <w:rPr>
          <w:color w:val="4472C4" w:themeColor="accent1"/>
        </w:rPr>
        <w:t xml:space="preserve"> </w:t>
      </w:r>
      <w:r w:rsidR="001C3134">
        <w:rPr>
          <w:color w:val="4472C4" w:themeColor="accent1"/>
        </w:rPr>
        <w:t>to</w:t>
      </w:r>
      <w:r w:rsidR="00055DDE">
        <w:rPr>
          <w:color w:val="4472C4" w:themeColor="accent1"/>
        </w:rPr>
        <w:t xml:space="preserve"> their budgets</w:t>
      </w:r>
      <w:r w:rsidR="00B519F8">
        <w:rPr>
          <w:color w:val="4472C4" w:themeColor="accent1"/>
        </w:rPr>
        <w:t xml:space="preserve"> </w:t>
      </w:r>
      <w:r w:rsidR="00C25380">
        <w:rPr>
          <w:color w:val="4472C4" w:themeColor="accent1"/>
        </w:rPr>
        <w:t>to fit the proposed actions they wish to undertake</w:t>
      </w:r>
      <w:r w:rsidR="00055DDE">
        <w:rPr>
          <w:color w:val="4472C4" w:themeColor="accent1"/>
        </w:rPr>
        <w:t>.</w:t>
      </w:r>
    </w:p>
    <w:p w14:paraId="15A04CA0" w14:textId="77777777" w:rsidR="006F4649" w:rsidRPr="001739D9" w:rsidRDefault="006F4649" w:rsidP="006F4649">
      <w:r w:rsidRPr="001739D9">
        <w:rPr>
          <w:b/>
        </w:rPr>
        <w:t>On the budget template, there are these filled tables, are they subject to change or not?</w:t>
      </w:r>
    </w:p>
    <w:p w14:paraId="41A844CF" w14:textId="0DC2146D" w:rsidR="006F4649" w:rsidRPr="001739D9" w:rsidRDefault="006F4649" w:rsidP="005074BD">
      <w:pPr>
        <w:numPr>
          <w:ilvl w:val="0"/>
          <w:numId w:val="16"/>
        </w:numPr>
        <w:rPr>
          <w:color w:val="4472C4" w:themeColor="accent1"/>
        </w:rPr>
      </w:pPr>
      <w:r w:rsidRPr="001739D9">
        <w:rPr>
          <w:color w:val="4472C4" w:themeColor="accent1"/>
        </w:rPr>
        <w:t xml:space="preserve">Budget templates are typically provided as a framework to guide applicants. </w:t>
      </w:r>
      <w:r w:rsidRPr="4FBA6370">
        <w:rPr>
          <w:color w:val="4472C4" w:themeColor="accent1"/>
        </w:rPr>
        <w:t>These can be filled to adapt to your needs as long as the format does not change.</w:t>
      </w:r>
    </w:p>
    <w:p w14:paraId="4076CE38" w14:textId="77777777" w:rsidR="00FB14EE" w:rsidRPr="001739D9" w:rsidRDefault="00FB14EE" w:rsidP="00FB14EE">
      <w:r w:rsidRPr="001739D9">
        <w:rPr>
          <w:b/>
        </w:rPr>
        <w:t>Will there be flexibility in program implementation duration and flexibility on budget lines?</w:t>
      </w:r>
    </w:p>
    <w:p w14:paraId="28D209B2" w14:textId="66C34A4A" w:rsidR="00FB14EE" w:rsidRPr="001739D9" w:rsidRDefault="00FB14EE" w:rsidP="005074BD">
      <w:pPr>
        <w:numPr>
          <w:ilvl w:val="0"/>
          <w:numId w:val="14"/>
        </w:numPr>
        <w:rPr>
          <w:color w:val="4472C4" w:themeColor="accent1"/>
        </w:rPr>
      </w:pPr>
      <w:r w:rsidRPr="3DCD2B49">
        <w:rPr>
          <w:color w:val="4472C4" w:themeColor="accent1"/>
        </w:rPr>
        <w:t xml:space="preserve">Actions identified by the grantees are </w:t>
      </w:r>
      <w:r w:rsidRPr="0A6B0DFE">
        <w:rPr>
          <w:color w:val="4472C4" w:themeColor="accent1"/>
        </w:rPr>
        <w:t xml:space="preserve">to be </w:t>
      </w:r>
      <w:r w:rsidRPr="31EEADDD">
        <w:rPr>
          <w:color w:val="4472C4" w:themeColor="accent1"/>
        </w:rPr>
        <w:t>performed</w:t>
      </w:r>
      <w:r w:rsidRPr="57316545">
        <w:rPr>
          <w:color w:val="4472C4" w:themeColor="accent1"/>
        </w:rPr>
        <w:t xml:space="preserve"> </w:t>
      </w:r>
      <w:r w:rsidRPr="6591F8D9">
        <w:rPr>
          <w:color w:val="4472C4" w:themeColor="accent1"/>
        </w:rPr>
        <w:t xml:space="preserve">within the </w:t>
      </w:r>
      <w:r w:rsidRPr="595492D3">
        <w:rPr>
          <w:color w:val="4472C4" w:themeColor="accent1"/>
        </w:rPr>
        <w:t>proposed action</w:t>
      </w:r>
      <w:r w:rsidRPr="1DDC81C0">
        <w:rPr>
          <w:color w:val="4472C4" w:themeColor="accent1"/>
        </w:rPr>
        <w:t xml:space="preserve"> period</w:t>
      </w:r>
      <w:r w:rsidRPr="2F9BF21C">
        <w:rPr>
          <w:color w:val="4472C4" w:themeColor="accent1"/>
        </w:rPr>
        <w:t>.</w:t>
      </w:r>
      <w:r w:rsidRPr="12D0B25F">
        <w:rPr>
          <w:color w:val="4472C4" w:themeColor="accent1"/>
        </w:rPr>
        <w:t xml:space="preserve"> </w:t>
      </w:r>
      <w:r w:rsidRPr="729F729C">
        <w:rPr>
          <w:color w:val="4472C4" w:themeColor="accent1"/>
        </w:rPr>
        <w:t>However</w:t>
      </w:r>
      <w:r w:rsidRPr="7329607A">
        <w:rPr>
          <w:color w:val="4472C4" w:themeColor="accent1"/>
        </w:rPr>
        <w:t>,</w:t>
      </w:r>
      <w:r w:rsidRPr="756C422A">
        <w:rPr>
          <w:color w:val="4472C4" w:themeColor="accent1"/>
        </w:rPr>
        <w:t xml:space="preserve"> </w:t>
      </w:r>
      <w:r w:rsidRPr="480FCDBC">
        <w:rPr>
          <w:color w:val="4472C4" w:themeColor="accent1"/>
        </w:rPr>
        <w:t xml:space="preserve">due to </w:t>
      </w:r>
      <w:r w:rsidRPr="2867E460">
        <w:rPr>
          <w:color w:val="4472C4" w:themeColor="accent1"/>
        </w:rPr>
        <w:t xml:space="preserve">circumstances communicated </w:t>
      </w:r>
      <w:r w:rsidRPr="29F34338">
        <w:rPr>
          <w:color w:val="4472C4" w:themeColor="accent1"/>
        </w:rPr>
        <w:t xml:space="preserve">and agreed upon </w:t>
      </w:r>
      <w:r w:rsidRPr="1D17B588">
        <w:rPr>
          <w:color w:val="4472C4" w:themeColor="accent1"/>
        </w:rPr>
        <w:t xml:space="preserve">between ISF </w:t>
      </w:r>
      <w:r w:rsidRPr="2E2104CD">
        <w:rPr>
          <w:color w:val="4472C4" w:themeColor="accent1"/>
        </w:rPr>
        <w:t xml:space="preserve">and </w:t>
      </w:r>
      <w:r w:rsidRPr="2385C81C">
        <w:rPr>
          <w:color w:val="4472C4" w:themeColor="accent1"/>
        </w:rPr>
        <w:t>grantees</w:t>
      </w:r>
      <w:r w:rsidRPr="7F3F8A7A">
        <w:rPr>
          <w:color w:val="4472C4" w:themeColor="accent1"/>
        </w:rPr>
        <w:t xml:space="preserve">, </w:t>
      </w:r>
      <w:r w:rsidRPr="08A2401B">
        <w:rPr>
          <w:color w:val="4472C4" w:themeColor="accent1"/>
        </w:rPr>
        <w:t xml:space="preserve">action </w:t>
      </w:r>
      <w:r w:rsidRPr="114CDB6B">
        <w:rPr>
          <w:color w:val="4472C4" w:themeColor="accent1"/>
        </w:rPr>
        <w:t xml:space="preserve">implementation can </w:t>
      </w:r>
      <w:r w:rsidRPr="3FC87BBC">
        <w:rPr>
          <w:color w:val="4472C4" w:themeColor="accent1"/>
        </w:rPr>
        <w:t>be</w:t>
      </w:r>
      <w:r w:rsidRPr="3DCD2B49">
        <w:rPr>
          <w:color w:val="4472C4" w:themeColor="accent1"/>
        </w:rPr>
        <w:t xml:space="preserve"> reviewed</w:t>
      </w:r>
      <w:r w:rsidRPr="47792DF6">
        <w:rPr>
          <w:color w:val="4472C4" w:themeColor="accent1"/>
        </w:rPr>
        <w:t>,</w:t>
      </w:r>
      <w:r w:rsidRPr="23E22100">
        <w:rPr>
          <w:color w:val="4472C4" w:themeColor="accent1"/>
        </w:rPr>
        <w:t xml:space="preserve"> not more </w:t>
      </w:r>
      <w:r w:rsidRPr="4251834B">
        <w:rPr>
          <w:color w:val="4472C4" w:themeColor="accent1"/>
        </w:rPr>
        <w:t xml:space="preserve">than 1 </w:t>
      </w:r>
      <w:r w:rsidRPr="4C3B9618">
        <w:rPr>
          <w:color w:val="4472C4" w:themeColor="accent1"/>
        </w:rPr>
        <w:t xml:space="preserve">month </w:t>
      </w:r>
      <w:r w:rsidRPr="7C207A9D">
        <w:rPr>
          <w:color w:val="4472C4" w:themeColor="accent1"/>
        </w:rPr>
        <w:t xml:space="preserve">after the </w:t>
      </w:r>
      <w:r w:rsidR="00DB7532">
        <w:rPr>
          <w:color w:val="4472C4" w:themeColor="accent1"/>
        </w:rPr>
        <w:t>action</w:t>
      </w:r>
      <w:r w:rsidRPr="23E9116C">
        <w:rPr>
          <w:color w:val="4472C4" w:themeColor="accent1"/>
        </w:rPr>
        <w:t xml:space="preserve"> period.</w:t>
      </w:r>
    </w:p>
    <w:p w14:paraId="7F2BEC74" w14:textId="77777777" w:rsidR="00574373" w:rsidRPr="001739D9" w:rsidRDefault="00574373" w:rsidP="00574373">
      <w:r w:rsidRPr="001739D9">
        <w:rPr>
          <w:b/>
        </w:rPr>
        <w:t>For the budget, will indirect administrative costs be allowed and if so, what percentage of the total grant amount?</w:t>
      </w:r>
    </w:p>
    <w:p w14:paraId="531B10B5" w14:textId="1D1E7694" w:rsidR="00574373" w:rsidRPr="001739D9" w:rsidRDefault="00574373" w:rsidP="005074BD">
      <w:pPr>
        <w:numPr>
          <w:ilvl w:val="0"/>
          <w:numId w:val="15"/>
        </w:numPr>
        <w:rPr>
          <w:color w:val="4472C4" w:themeColor="accent1"/>
        </w:rPr>
      </w:pPr>
      <w:r w:rsidRPr="001739D9">
        <w:rPr>
          <w:color w:val="4472C4" w:themeColor="accent1"/>
        </w:rPr>
        <w:t xml:space="preserve">The allowance for indirect administrative costs </w:t>
      </w:r>
      <w:r w:rsidRPr="613F8CEA">
        <w:rPr>
          <w:color w:val="4472C4" w:themeColor="accent1"/>
        </w:rPr>
        <w:t>is allowed up to 7</w:t>
      </w:r>
      <w:r w:rsidRPr="4FCF2B17">
        <w:rPr>
          <w:color w:val="4472C4" w:themeColor="accent1"/>
        </w:rPr>
        <w:t>%</w:t>
      </w:r>
      <w:r w:rsidRPr="606C4767">
        <w:rPr>
          <w:color w:val="4472C4" w:themeColor="accent1"/>
        </w:rPr>
        <w:t xml:space="preserve"> of the </w:t>
      </w:r>
      <w:r w:rsidRPr="1D2660A9">
        <w:rPr>
          <w:color w:val="4472C4" w:themeColor="accent1"/>
        </w:rPr>
        <w:t xml:space="preserve">total </w:t>
      </w:r>
      <w:r w:rsidRPr="00425D36">
        <w:rPr>
          <w:color w:val="4472C4" w:themeColor="accent1"/>
        </w:rPr>
        <w:t>direct costs</w:t>
      </w:r>
      <w:r w:rsidRPr="5C665950">
        <w:rPr>
          <w:color w:val="4472C4" w:themeColor="accent1"/>
        </w:rPr>
        <w:t>.</w:t>
      </w:r>
    </w:p>
    <w:p w14:paraId="26C7F3D3" w14:textId="3FBD78E6" w:rsidR="00972DE6" w:rsidRPr="00972DE6" w:rsidRDefault="00972DE6" w:rsidP="00972DE6">
      <w:r w:rsidRPr="00972DE6">
        <w:rPr>
          <w:b/>
        </w:rPr>
        <w:t xml:space="preserve">If I am pre-selected, can a budget submitted with the </w:t>
      </w:r>
      <w:r w:rsidR="0026749F">
        <w:rPr>
          <w:b/>
        </w:rPr>
        <w:t>application</w:t>
      </w:r>
      <w:r w:rsidRPr="00972DE6">
        <w:rPr>
          <w:b/>
        </w:rPr>
        <w:t xml:space="preserve"> be </w:t>
      </w:r>
      <w:r w:rsidR="00F74A8F">
        <w:rPr>
          <w:b/>
        </w:rPr>
        <w:t>changed</w:t>
      </w:r>
      <w:r w:rsidRPr="00972DE6">
        <w:rPr>
          <w:b/>
        </w:rPr>
        <w:t xml:space="preserve"> when developing </w:t>
      </w:r>
      <w:r w:rsidR="00F74A8F">
        <w:rPr>
          <w:b/>
        </w:rPr>
        <w:t xml:space="preserve">the final budget in </w:t>
      </w:r>
      <w:r w:rsidR="00CC6AA2">
        <w:rPr>
          <w:b/>
        </w:rPr>
        <w:t xml:space="preserve">the </w:t>
      </w:r>
      <w:r w:rsidR="00D64A20">
        <w:rPr>
          <w:b/>
        </w:rPr>
        <w:t>capacity-building</w:t>
      </w:r>
      <w:r w:rsidR="00CC6AA2">
        <w:rPr>
          <w:b/>
        </w:rPr>
        <w:t xml:space="preserve"> sessions</w:t>
      </w:r>
      <w:r w:rsidRPr="00972DE6">
        <w:rPr>
          <w:b/>
        </w:rPr>
        <w:t>?</w:t>
      </w:r>
      <w:r w:rsidRPr="00972DE6">
        <w:t> </w:t>
      </w:r>
    </w:p>
    <w:p w14:paraId="5FE1A7AA" w14:textId="5DDA2D15" w:rsidR="00972DE6" w:rsidRPr="00C6020A" w:rsidRDefault="00CC6AA2" w:rsidP="00972DE6">
      <w:pPr>
        <w:rPr>
          <w:b/>
          <w:color w:val="4472C4" w:themeColor="accent1"/>
        </w:rPr>
      </w:pPr>
      <w:r w:rsidRPr="00C6020A">
        <w:rPr>
          <w:b/>
          <w:color w:val="4472C4" w:themeColor="accent1"/>
        </w:rPr>
        <w:lastRenderedPageBreak/>
        <w:t>YES</w:t>
      </w:r>
    </w:p>
    <w:p w14:paraId="0FCCF4C9" w14:textId="75572BBB" w:rsidR="00972DE6" w:rsidRPr="0070468C" w:rsidRDefault="00972DE6" w:rsidP="005074BD">
      <w:pPr>
        <w:numPr>
          <w:ilvl w:val="0"/>
          <w:numId w:val="5"/>
        </w:numPr>
        <w:rPr>
          <w:color w:val="4472C4" w:themeColor="accent1"/>
        </w:rPr>
      </w:pPr>
      <w:r w:rsidRPr="0070468C">
        <w:rPr>
          <w:color w:val="4472C4" w:themeColor="accent1"/>
        </w:rPr>
        <w:t xml:space="preserve">The budget submitted with </w:t>
      </w:r>
      <w:r w:rsidR="00D31AF0">
        <w:rPr>
          <w:color w:val="4472C4" w:themeColor="accent1"/>
        </w:rPr>
        <w:t>the application</w:t>
      </w:r>
      <w:r w:rsidR="00D64A20" w:rsidRPr="0070468C">
        <w:rPr>
          <w:color w:val="4472C4" w:themeColor="accent1"/>
        </w:rPr>
        <w:t xml:space="preserve"> </w:t>
      </w:r>
      <w:r w:rsidRPr="0070468C">
        <w:rPr>
          <w:color w:val="4472C4" w:themeColor="accent1"/>
        </w:rPr>
        <w:t xml:space="preserve">represents the total funds available and allocated for the detailed </w:t>
      </w:r>
      <w:r w:rsidR="007206CC">
        <w:rPr>
          <w:color w:val="4472C4" w:themeColor="accent1"/>
        </w:rPr>
        <w:t>action p</w:t>
      </w:r>
      <w:r w:rsidRPr="0070468C">
        <w:rPr>
          <w:color w:val="4472C4" w:themeColor="accent1"/>
        </w:rPr>
        <w:t xml:space="preserve">roposal. However, budget lines may be modified as long as the budget is in line with the approved </w:t>
      </w:r>
      <w:r w:rsidR="004F6EBE">
        <w:rPr>
          <w:color w:val="4472C4" w:themeColor="accent1"/>
        </w:rPr>
        <w:t>action</w:t>
      </w:r>
      <w:r w:rsidRPr="0070468C">
        <w:rPr>
          <w:color w:val="4472C4" w:themeColor="accent1"/>
        </w:rPr>
        <w:t xml:space="preserve"> strategies. </w:t>
      </w:r>
      <w:bookmarkEnd w:id="0"/>
      <w:r w:rsidRPr="0070468C">
        <w:rPr>
          <w:color w:val="4472C4" w:themeColor="accent1"/>
        </w:rPr>
        <w:t> </w:t>
      </w:r>
    </w:p>
    <w:p w14:paraId="44D77752" w14:textId="77777777" w:rsidR="00972DE6" w:rsidRPr="00972DE6" w:rsidRDefault="00972DE6" w:rsidP="00972DE6">
      <w:r w:rsidRPr="00972DE6">
        <w:rPr>
          <w:b/>
        </w:rPr>
        <w:t>Can I make changes to my application after I have submitted it?</w:t>
      </w:r>
      <w:r w:rsidRPr="00972DE6">
        <w:t> </w:t>
      </w:r>
    </w:p>
    <w:p w14:paraId="19095664" w14:textId="77777777" w:rsidR="00972DE6" w:rsidRPr="00C6020A" w:rsidRDefault="00972DE6" w:rsidP="00972DE6">
      <w:pPr>
        <w:rPr>
          <w:b/>
          <w:color w:val="4472C4" w:themeColor="accent1"/>
        </w:rPr>
      </w:pPr>
      <w:r w:rsidRPr="00C6020A">
        <w:rPr>
          <w:b/>
          <w:color w:val="4472C4" w:themeColor="accent1"/>
        </w:rPr>
        <w:t>NO </w:t>
      </w:r>
    </w:p>
    <w:p w14:paraId="1643E664" w14:textId="1AE0B8C3" w:rsidR="00972DE6" w:rsidRPr="0070468C" w:rsidRDefault="00972DE6" w:rsidP="00972DE6">
      <w:pPr>
        <w:rPr>
          <w:color w:val="4472C4" w:themeColor="accent1"/>
        </w:rPr>
      </w:pPr>
      <w:r w:rsidRPr="0070468C">
        <w:rPr>
          <w:color w:val="4472C4" w:themeColor="accent1"/>
        </w:rPr>
        <w:t xml:space="preserve">It is not possible to make changes to </w:t>
      </w:r>
      <w:r w:rsidR="00F63C6B" w:rsidRPr="0070468C">
        <w:rPr>
          <w:color w:val="4472C4" w:themeColor="accent1"/>
        </w:rPr>
        <w:t>the submitted</w:t>
      </w:r>
      <w:r w:rsidRPr="0070468C">
        <w:rPr>
          <w:color w:val="4472C4" w:themeColor="accent1"/>
        </w:rPr>
        <w:t xml:space="preserve"> application. </w:t>
      </w:r>
      <w:r w:rsidR="00A71D7C">
        <w:rPr>
          <w:color w:val="4472C4" w:themeColor="accent1"/>
        </w:rPr>
        <w:t xml:space="preserve">Kindly ensure that </w:t>
      </w:r>
      <w:r w:rsidR="00F63C6B">
        <w:rPr>
          <w:color w:val="4472C4" w:themeColor="accent1"/>
        </w:rPr>
        <w:t>the application</w:t>
      </w:r>
      <w:r w:rsidR="00CB7D41">
        <w:rPr>
          <w:color w:val="4472C4" w:themeColor="accent1"/>
        </w:rPr>
        <w:t xml:space="preserve"> is </w:t>
      </w:r>
      <w:r w:rsidR="00561B65">
        <w:rPr>
          <w:color w:val="4472C4" w:themeColor="accent1"/>
        </w:rPr>
        <w:t xml:space="preserve">complete and to </w:t>
      </w:r>
      <w:r w:rsidR="00907F16">
        <w:rPr>
          <w:color w:val="4472C4" w:themeColor="accent1"/>
        </w:rPr>
        <w:t xml:space="preserve">the </w:t>
      </w:r>
      <w:r w:rsidR="00F63C6B">
        <w:rPr>
          <w:color w:val="4472C4" w:themeColor="accent1"/>
        </w:rPr>
        <w:t xml:space="preserve">applicant’s expectations before submission. </w:t>
      </w:r>
    </w:p>
    <w:p w14:paraId="45EA3650" w14:textId="3749FDE5" w:rsidR="00972DE6" w:rsidRPr="00972DE6" w:rsidRDefault="00972DE6" w:rsidP="00972DE6">
      <w:r w:rsidRPr="00972DE6">
        <w:rPr>
          <w:b/>
        </w:rPr>
        <w:t>What if I only have my documents (</w:t>
      </w:r>
      <w:r w:rsidR="00DB7532">
        <w:rPr>
          <w:b/>
        </w:rPr>
        <w:t>action</w:t>
      </w:r>
      <w:r w:rsidR="0015730E">
        <w:rPr>
          <w:b/>
        </w:rPr>
        <w:t xml:space="preserve"> reports, reference letters, </w:t>
      </w:r>
      <w:r w:rsidR="0086138C">
        <w:rPr>
          <w:b/>
        </w:rPr>
        <w:t>bank statements</w:t>
      </w:r>
      <w:r w:rsidRPr="00972DE6">
        <w:rPr>
          <w:b/>
        </w:rPr>
        <w:t>, etc.) in hard copies, not on a computer?</w:t>
      </w:r>
      <w:r w:rsidRPr="00972DE6">
        <w:t> </w:t>
      </w:r>
    </w:p>
    <w:p w14:paraId="45326671" w14:textId="63F1694A" w:rsidR="00972DE6" w:rsidRPr="0070468C" w:rsidRDefault="00972DE6" w:rsidP="005074BD">
      <w:pPr>
        <w:pStyle w:val="ListParagraph"/>
        <w:numPr>
          <w:ilvl w:val="0"/>
          <w:numId w:val="8"/>
        </w:numPr>
        <w:rPr>
          <w:color w:val="4472C4" w:themeColor="accent1"/>
        </w:rPr>
      </w:pPr>
      <w:r w:rsidRPr="0070468C">
        <w:rPr>
          <w:color w:val="4472C4" w:themeColor="accent1"/>
        </w:rPr>
        <w:t>Please scan all your documents and upload them as PDFs. </w:t>
      </w:r>
    </w:p>
    <w:p w14:paraId="3990CC8D" w14:textId="77777777" w:rsidR="00972DE6" w:rsidRDefault="00972DE6" w:rsidP="005074BD">
      <w:pPr>
        <w:pStyle w:val="ListParagraph"/>
        <w:numPr>
          <w:ilvl w:val="0"/>
          <w:numId w:val="8"/>
        </w:numPr>
        <w:rPr>
          <w:color w:val="4472C4" w:themeColor="accent1"/>
        </w:rPr>
      </w:pPr>
      <w:r w:rsidRPr="0070468C">
        <w:rPr>
          <w:color w:val="4472C4" w:themeColor="accent1"/>
        </w:rPr>
        <w:t>No mailed documents will be accepted. </w:t>
      </w:r>
    </w:p>
    <w:p w14:paraId="03040C5A" w14:textId="77777777" w:rsidR="00972DE6" w:rsidRPr="00972DE6" w:rsidRDefault="00972DE6" w:rsidP="00972DE6">
      <w:r w:rsidRPr="00972DE6">
        <w:rPr>
          <w:b/>
        </w:rPr>
        <w:t>I am trying to upload a file but am having problems. What should I do?</w:t>
      </w:r>
      <w:r w:rsidRPr="00972DE6">
        <w:t> </w:t>
      </w:r>
    </w:p>
    <w:p w14:paraId="4D5A84FA" w14:textId="77777777" w:rsidR="00972DE6" w:rsidRPr="0070468C" w:rsidRDefault="00972DE6" w:rsidP="005074BD">
      <w:pPr>
        <w:pStyle w:val="ListParagraph"/>
        <w:numPr>
          <w:ilvl w:val="0"/>
          <w:numId w:val="7"/>
        </w:numPr>
        <w:rPr>
          <w:color w:val="4472C4" w:themeColor="accent1"/>
        </w:rPr>
      </w:pPr>
      <w:r w:rsidRPr="0070468C">
        <w:rPr>
          <w:color w:val="4472C4" w:themeColor="accent1"/>
        </w:rPr>
        <w:t>Your files cannot exceed 50 MB in size. </w:t>
      </w:r>
    </w:p>
    <w:p w14:paraId="4962A1AB" w14:textId="1B895A5D" w:rsidR="00962F9F" w:rsidRPr="00405BC7" w:rsidRDefault="00972DE6" w:rsidP="00405BC7">
      <w:pPr>
        <w:pStyle w:val="ListParagraph"/>
        <w:numPr>
          <w:ilvl w:val="0"/>
          <w:numId w:val="7"/>
        </w:numPr>
        <w:rPr>
          <w:color w:val="4472C4" w:themeColor="accent1"/>
        </w:rPr>
      </w:pPr>
      <w:r w:rsidRPr="0070468C">
        <w:rPr>
          <w:color w:val="4472C4" w:themeColor="accent1"/>
        </w:rPr>
        <w:t>If your file is larger than 50 MB, please split it into two parts and upload them separately. </w:t>
      </w:r>
    </w:p>
    <w:sectPr w:rsidR="00962F9F" w:rsidRPr="00405BC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26B36"/>
    <w:multiLevelType w:val="multilevel"/>
    <w:tmpl w:val="64CE9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EC4915"/>
    <w:multiLevelType w:val="multilevel"/>
    <w:tmpl w:val="DC02FA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86E12E0"/>
    <w:multiLevelType w:val="multilevel"/>
    <w:tmpl w:val="B6DC99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F1B229F"/>
    <w:multiLevelType w:val="multilevel"/>
    <w:tmpl w:val="EE7A5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9126C44"/>
    <w:multiLevelType w:val="multilevel"/>
    <w:tmpl w:val="61E89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B651E63"/>
    <w:multiLevelType w:val="multilevel"/>
    <w:tmpl w:val="C8C498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CF10030"/>
    <w:multiLevelType w:val="hybridMultilevel"/>
    <w:tmpl w:val="DEEC8B3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7" w15:restartNumberingAfterBreak="0">
    <w:nsid w:val="1DE51373"/>
    <w:multiLevelType w:val="hybridMultilevel"/>
    <w:tmpl w:val="900A7B4C"/>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8" w15:restartNumberingAfterBreak="0">
    <w:nsid w:val="1E7F1A46"/>
    <w:multiLevelType w:val="multilevel"/>
    <w:tmpl w:val="343C37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EAF5E3C"/>
    <w:multiLevelType w:val="multilevel"/>
    <w:tmpl w:val="E9342D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0FF0922"/>
    <w:multiLevelType w:val="hybridMultilevel"/>
    <w:tmpl w:val="F9ACE3D8"/>
    <w:lvl w:ilvl="0" w:tplc="20000001">
      <w:start w:val="1"/>
      <w:numFmt w:val="bullet"/>
      <w:lvlText w:val=""/>
      <w:lvlJc w:val="left"/>
      <w:pPr>
        <w:ind w:left="770" w:hanging="360"/>
      </w:pPr>
      <w:rPr>
        <w:rFonts w:ascii="Symbol" w:hAnsi="Symbol" w:hint="default"/>
      </w:rPr>
    </w:lvl>
    <w:lvl w:ilvl="1" w:tplc="20000003" w:tentative="1">
      <w:start w:val="1"/>
      <w:numFmt w:val="bullet"/>
      <w:lvlText w:val="o"/>
      <w:lvlJc w:val="left"/>
      <w:pPr>
        <w:ind w:left="1490" w:hanging="360"/>
      </w:pPr>
      <w:rPr>
        <w:rFonts w:ascii="Courier New" w:hAnsi="Courier New" w:cs="Courier New" w:hint="default"/>
      </w:rPr>
    </w:lvl>
    <w:lvl w:ilvl="2" w:tplc="20000005" w:tentative="1">
      <w:start w:val="1"/>
      <w:numFmt w:val="bullet"/>
      <w:lvlText w:val=""/>
      <w:lvlJc w:val="left"/>
      <w:pPr>
        <w:ind w:left="2210" w:hanging="360"/>
      </w:pPr>
      <w:rPr>
        <w:rFonts w:ascii="Wingdings" w:hAnsi="Wingdings" w:hint="default"/>
      </w:rPr>
    </w:lvl>
    <w:lvl w:ilvl="3" w:tplc="20000001" w:tentative="1">
      <w:start w:val="1"/>
      <w:numFmt w:val="bullet"/>
      <w:lvlText w:val=""/>
      <w:lvlJc w:val="left"/>
      <w:pPr>
        <w:ind w:left="2930" w:hanging="360"/>
      </w:pPr>
      <w:rPr>
        <w:rFonts w:ascii="Symbol" w:hAnsi="Symbol" w:hint="default"/>
      </w:rPr>
    </w:lvl>
    <w:lvl w:ilvl="4" w:tplc="20000003" w:tentative="1">
      <w:start w:val="1"/>
      <w:numFmt w:val="bullet"/>
      <w:lvlText w:val="o"/>
      <w:lvlJc w:val="left"/>
      <w:pPr>
        <w:ind w:left="3650" w:hanging="360"/>
      </w:pPr>
      <w:rPr>
        <w:rFonts w:ascii="Courier New" w:hAnsi="Courier New" w:cs="Courier New" w:hint="default"/>
      </w:rPr>
    </w:lvl>
    <w:lvl w:ilvl="5" w:tplc="20000005" w:tentative="1">
      <w:start w:val="1"/>
      <w:numFmt w:val="bullet"/>
      <w:lvlText w:val=""/>
      <w:lvlJc w:val="left"/>
      <w:pPr>
        <w:ind w:left="4370" w:hanging="360"/>
      </w:pPr>
      <w:rPr>
        <w:rFonts w:ascii="Wingdings" w:hAnsi="Wingdings" w:hint="default"/>
      </w:rPr>
    </w:lvl>
    <w:lvl w:ilvl="6" w:tplc="20000001" w:tentative="1">
      <w:start w:val="1"/>
      <w:numFmt w:val="bullet"/>
      <w:lvlText w:val=""/>
      <w:lvlJc w:val="left"/>
      <w:pPr>
        <w:ind w:left="5090" w:hanging="360"/>
      </w:pPr>
      <w:rPr>
        <w:rFonts w:ascii="Symbol" w:hAnsi="Symbol" w:hint="default"/>
      </w:rPr>
    </w:lvl>
    <w:lvl w:ilvl="7" w:tplc="20000003" w:tentative="1">
      <w:start w:val="1"/>
      <w:numFmt w:val="bullet"/>
      <w:lvlText w:val="o"/>
      <w:lvlJc w:val="left"/>
      <w:pPr>
        <w:ind w:left="5810" w:hanging="360"/>
      </w:pPr>
      <w:rPr>
        <w:rFonts w:ascii="Courier New" w:hAnsi="Courier New" w:cs="Courier New" w:hint="default"/>
      </w:rPr>
    </w:lvl>
    <w:lvl w:ilvl="8" w:tplc="20000005" w:tentative="1">
      <w:start w:val="1"/>
      <w:numFmt w:val="bullet"/>
      <w:lvlText w:val=""/>
      <w:lvlJc w:val="left"/>
      <w:pPr>
        <w:ind w:left="6530" w:hanging="360"/>
      </w:pPr>
      <w:rPr>
        <w:rFonts w:ascii="Wingdings" w:hAnsi="Wingdings" w:hint="default"/>
      </w:rPr>
    </w:lvl>
  </w:abstractNum>
  <w:abstractNum w:abstractNumId="11" w15:restartNumberingAfterBreak="0">
    <w:nsid w:val="2332799D"/>
    <w:multiLevelType w:val="multilevel"/>
    <w:tmpl w:val="90BCE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F143B89"/>
    <w:multiLevelType w:val="multilevel"/>
    <w:tmpl w:val="5352DA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EC423EB"/>
    <w:multiLevelType w:val="multilevel"/>
    <w:tmpl w:val="3F841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7A718CE"/>
    <w:multiLevelType w:val="multilevel"/>
    <w:tmpl w:val="9E5CAF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2892A9B"/>
    <w:multiLevelType w:val="multilevel"/>
    <w:tmpl w:val="545A62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3FE768D"/>
    <w:multiLevelType w:val="hybridMultilevel"/>
    <w:tmpl w:val="8A5AFF24"/>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16cid:durableId="856887125">
    <w:abstractNumId w:val="2"/>
  </w:num>
  <w:num w:numId="2" w16cid:durableId="996150123">
    <w:abstractNumId w:val="11"/>
  </w:num>
  <w:num w:numId="3" w16cid:durableId="1012074574">
    <w:abstractNumId w:val="5"/>
  </w:num>
  <w:num w:numId="4" w16cid:durableId="1129276469">
    <w:abstractNumId w:val="8"/>
  </w:num>
  <w:num w:numId="5" w16cid:durableId="1860467167">
    <w:abstractNumId w:val="0"/>
  </w:num>
  <w:num w:numId="6" w16cid:durableId="991107038">
    <w:abstractNumId w:val="10"/>
  </w:num>
  <w:num w:numId="7" w16cid:durableId="814949503">
    <w:abstractNumId w:val="16"/>
  </w:num>
  <w:num w:numId="8" w16cid:durableId="688028213">
    <w:abstractNumId w:val="6"/>
  </w:num>
  <w:num w:numId="9" w16cid:durableId="1315838664">
    <w:abstractNumId w:val="7"/>
  </w:num>
  <w:num w:numId="10" w16cid:durableId="1891915832">
    <w:abstractNumId w:val="14"/>
  </w:num>
  <w:num w:numId="11" w16cid:durableId="1752502133">
    <w:abstractNumId w:val="3"/>
  </w:num>
  <w:num w:numId="12" w16cid:durableId="1999728625">
    <w:abstractNumId w:val="15"/>
  </w:num>
  <w:num w:numId="13" w16cid:durableId="344940502">
    <w:abstractNumId w:val="9"/>
  </w:num>
  <w:num w:numId="14" w16cid:durableId="277102227">
    <w:abstractNumId w:val="12"/>
  </w:num>
  <w:num w:numId="15" w16cid:durableId="425611266">
    <w:abstractNumId w:val="1"/>
  </w:num>
  <w:num w:numId="16" w16cid:durableId="1747074976">
    <w:abstractNumId w:val="4"/>
  </w:num>
  <w:num w:numId="17" w16cid:durableId="1689208956">
    <w:abstractNumId w:val="1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972DE6"/>
    <w:rsid w:val="00006D23"/>
    <w:rsid w:val="00015DE4"/>
    <w:rsid w:val="00021F0A"/>
    <w:rsid w:val="00027E48"/>
    <w:rsid w:val="00040F9C"/>
    <w:rsid w:val="00041FF9"/>
    <w:rsid w:val="00055DDE"/>
    <w:rsid w:val="00055F05"/>
    <w:rsid w:val="00060FBE"/>
    <w:rsid w:val="00066462"/>
    <w:rsid w:val="000666BE"/>
    <w:rsid w:val="00067EBC"/>
    <w:rsid w:val="000767D2"/>
    <w:rsid w:val="000907C2"/>
    <w:rsid w:val="000927C5"/>
    <w:rsid w:val="000A523E"/>
    <w:rsid w:val="000B2CC3"/>
    <w:rsid w:val="000B659B"/>
    <w:rsid w:val="000C4054"/>
    <w:rsid w:val="000C51FC"/>
    <w:rsid w:val="000D4C17"/>
    <w:rsid w:val="000D76F2"/>
    <w:rsid w:val="000D793E"/>
    <w:rsid w:val="000E2317"/>
    <w:rsid w:val="000F5448"/>
    <w:rsid w:val="00111ED8"/>
    <w:rsid w:val="00112D0E"/>
    <w:rsid w:val="00130F63"/>
    <w:rsid w:val="00136D62"/>
    <w:rsid w:val="0015730E"/>
    <w:rsid w:val="00165EEC"/>
    <w:rsid w:val="0017054A"/>
    <w:rsid w:val="00170EF9"/>
    <w:rsid w:val="00171739"/>
    <w:rsid w:val="001738A0"/>
    <w:rsid w:val="0017401D"/>
    <w:rsid w:val="00174EA9"/>
    <w:rsid w:val="00177972"/>
    <w:rsid w:val="00184B09"/>
    <w:rsid w:val="00186331"/>
    <w:rsid w:val="001926CF"/>
    <w:rsid w:val="001938BD"/>
    <w:rsid w:val="001A1ED1"/>
    <w:rsid w:val="001A6B83"/>
    <w:rsid w:val="001C3134"/>
    <w:rsid w:val="001C44B5"/>
    <w:rsid w:val="001C7033"/>
    <w:rsid w:val="001C79D4"/>
    <w:rsid w:val="001E1C2A"/>
    <w:rsid w:val="001E5429"/>
    <w:rsid w:val="001F7C70"/>
    <w:rsid w:val="002036B8"/>
    <w:rsid w:val="002065E6"/>
    <w:rsid w:val="00207F0B"/>
    <w:rsid w:val="00230063"/>
    <w:rsid w:val="002652B2"/>
    <w:rsid w:val="0026749F"/>
    <w:rsid w:val="00274BEC"/>
    <w:rsid w:val="00277547"/>
    <w:rsid w:val="00286365"/>
    <w:rsid w:val="00290C40"/>
    <w:rsid w:val="0029469E"/>
    <w:rsid w:val="00295870"/>
    <w:rsid w:val="00297DB7"/>
    <w:rsid w:val="002B5108"/>
    <w:rsid w:val="002C1496"/>
    <w:rsid w:val="002C30AA"/>
    <w:rsid w:val="002D35C8"/>
    <w:rsid w:val="002F7886"/>
    <w:rsid w:val="00300283"/>
    <w:rsid w:val="00301322"/>
    <w:rsid w:val="00304B58"/>
    <w:rsid w:val="00321C7D"/>
    <w:rsid w:val="0033209A"/>
    <w:rsid w:val="00345481"/>
    <w:rsid w:val="00350D05"/>
    <w:rsid w:val="003546D2"/>
    <w:rsid w:val="003621F3"/>
    <w:rsid w:val="00363E0C"/>
    <w:rsid w:val="00372E14"/>
    <w:rsid w:val="00374168"/>
    <w:rsid w:val="003A04A1"/>
    <w:rsid w:val="003A08BC"/>
    <w:rsid w:val="003A3437"/>
    <w:rsid w:val="003C55DE"/>
    <w:rsid w:val="003C6EFF"/>
    <w:rsid w:val="003E4CEB"/>
    <w:rsid w:val="003E5AB0"/>
    <w:rsid w:val="003E7D90"/>
    <w:rsid w:val="003F28A7"/>
    <w:rsid w:val="003F3FC2"/>
    <w:rsid w:val="003F526D"/>
    <w:rsid w:val="004039F7"/>
    <w:rsid w:val="00405AE9"/>
    <w:rsid w:val="00405BC7"/>
    <w:rsid w:val="0041330B"/>
    <w:rsid w:val="00416C60"/>
    <w:rsid w:val="0042265B"/>
    <w:rsid w:val="00424487"/>
    <w:rsid w:val="00425726"/>
    <w:rsid w:val="00440A17"/>
    <w:rsid w:val="004457C9"/>
    <w:rsid w:val="00462BA5"/>
    <w:rsid w:val="00473891"/>
    <w:rsid w:val="00481695"/>
    <w:rsid w:val="00483CFD"/>
    <w:rsid w:val="00490E4D"/>
    <w:rsid w:val="004934F0"/>
    <w:rsid w:val="004B05B6"/>
    <w:rsid w:val="004B375A"/>
    <w:rsid w:val="004C60B2"/>
    <w:rsid w:val="004C6B0C"/>
    <w:rsid w:val="004D0EB1"/>
    <w:rsid w:val="004D3ECB"/>
    <w:rsid w:val="004E0FDE"/>
    <w:rsid w:val="004F0B67"/>
    <w:rsid w:val="004F0BF5"/>
    <w:rsid w:val="004F1B58"/>
    <w:rsid w:val="004F6EBE"/>
    <w:rsid w:val="00500A6C"/>
    <w:rsid w:val="0050582E"/>
    <w:rsid w:val="005074BD"/>
    <w:rsid w:val="0051462B"/>
    <w:rsid w:val="005240E8"/>
    <w:rsid w:val="0053073B"/>
    <w:rsid w:val="00531DB3"/>
    <w:rsid w:val="005372E4"/>
    <w:rsid w:val="005528BF"/>
    <w:rsid w:val="005561D2"/>
    <w:rsid w:val="00557820"/>
    <w:rsid w:val="00561B65"/>
    <w:rsid w:val="00565C6B"/>
    <w:rsid w:val="0056661F"/>
    <w:rsid w:val="0056713D"/>
    <w:rsid w:val="00570717"/>
    <w:rsid w:val="00572124"/>
    <w:rsid w:val="00574373"/>
    <w:rsid w:val="00577877"/>
    <w:rsid w:val="0059120E"/>
    <w:rsid w:val="00591551"/>
    <w:rsid w:val="005B7EC4"/>
    <w:rsid w:val="005C5A37"/>
    <w:rsid w:val="005D7D91"/>
    <w:rsid w:val="006020DF"/>
    <w:rsid w:val="0061243D"/>
    <w:rsid w:val="00617558"/>
    <w:rsid w:val="00617FF8"/>
    <w:rsid w:val="00627A38"/>
    <w:rsid w:val="00627AA0"/>
    <w:rsid w:val="006305FA"/>
    <w:rsid w:val="00633372"/>
    <w:rsid w:val="00633CD4"/>
    <w:rsid w:val="00642E46"/>
    <w:rsid w:val="00666930"/>
    <w:rsid w:val="00671B1B"/>
    <w:rsid w:val="00675C1B"/>
    <w:rsid w:val="006768F2"/>
    <w:rsid w:val="006777B0"/>
    <w:rsid w:val="006B2149"/>
    <w:rsid w:val="006C2071"/>
    <w:rsid w:val="006C3A22"/>
    <w:rsid w:val="006C7F9B"/>
    <w:rsid w:val="006C7FF3"/>
    <w:rsid w:val="006D52FC"/>
    <w:rsid w:val="006D5CAA"/>
    <w:rsid w:val="006F4649"/>
    <w:rsid w:val="0070468C"/>
    <w:rsid w:val="00710D4B"/>
    <w:rsid w:val="007156C0"/>
    <w:rsid w:val="007206CC"/>
    <w:rsid w:val="00720B82"/>
    <w:rsid w:val="00723488"/>
    <w:rsid w:val="0073253A"/>
    <w:rsid w:val="007357C8"/>
    <w:rsid w:val="00737B51"/>
    <w:rsid w:val="00751FD1"/>
    <w:rsid w:val="007531DA"/>
    <w:rsid w:val="00757A83"/>
    <w:rsid w:val="00762DC1"/>
    <w:rsid w:val="007817F7"/>
    <w:rsid w:val="00782ABF"/>
    <w:rsid w:val="00793DC3"/>
    <w:rsid w:val="007976EE"/>
    <w:rsid w:val="007A33B2"/>
    <w:rsid w:val="007B03A6"/>
    <w:rsid w:val="007B1424"/>
    <w:rsid w:val="007C2761"/>
    <w:rsid w:val="007D2032"/>
    <w:rsid w:val="007E0B98"/>
    <w:rsid w:val="007E100A"/>
    <w:rsid w:val="007E486C"/>
    <w:rsid w:val="007F3F00"/>
    <w:rsid w:val="00804B32"/>
    <w:rsid w:val="00810D53"/>
    <w:rsid w:val="008135B4"/>
    <w:rsid w:val="00817A2D"/>
    <w:rsid w:val="00823180"/>
    <w:rsid w:val="00825693"/>
    <w:rsid w:val="00826586"/>
    <w:rsid w:val="008336A7"/>
    <w:rsid w:val="0084012E"/>
    <w:rsid w:val="00841892"/>
    <w:rsid w:val="00846483"/>
    <w:rsid w:val="00853AD2"/>
    <w:rsid w:val="00855E61"/>
    <w:rsid w:val="008604BE"/>
    <w:rsid w:val="008612E9"/>
    <w:rsid w:val="0086138C"/>
    <w:rsid w:val="008725EC"/>
    <w:rsid w:val="008762C2"/>
    <w:rsid w:val="00882242"/>
    <w:rsid w:val="00890549"/>
    <w:rsid w:val="00892C05"/>
    <w:rsid w:val="00896AAD"/>
    <w:rsid w:val="008B2D34"/>
    <w:rsid w:val="008C5011"/>
    <w:rsid w:val="008C6998"/>
    <w:rsid w:val="008D3884"/>
    <w:rsid w:val="008D6382"/>
    <w:rsid w:val="008E1378"/>
    <w:rsid w:val="008E31BC"/>
    <w:rsid w:val="008E3A21"/>
    <w:rsid w:val="008F093F"/>
    <w:rsid w:val="008F1A5F"/>
    <w:rsid w:val="008F33E5"/>
    <w:rsid w:val="00901247"/>
    <w:rsid w:val="009015B3"/>
    <w:rsid w:val="009034E9"/>
    <w:rsid w:val="00907F16"/>
    <w:rsid w:val="009127CF"/>
    <w:rsid w:val="00912F02"/>
    <w:rsid w:val="00912FC8"/>
    <w:rsid w:val="00947971"/>
    <w:rsid w:val="009542E6"/>
    <w:rsid w:val="009547C4"/>
    <w:rsid w:val="009558BE"/>
    <w:rsid w:val="00962F9F"/>
    <w:rsid w:val="00967CFA"/>
    <w:rsid w:val="00972DE6"/>
    <w:rsid w:val="00977555"/>
    <w:rsid w:val="009858E0"/>
    <w:rsid w:val="0099028B"/>
    <w:rsid w:val="009A2C44"/>
    <w:rsid w:val="009B5DD0"/>
    <w:rsid w:val="009B7B58"/>
    <w:rsid w:val="009C1B8E"/>
    <w:rsid w:val="009C515C"/>
    <w:rsid w:val="009C5961"/>
    <w:rsid w:val="009C67B4"/>
    <w:rsid w:val="009D3B3A"/>
    <w:rsid w:val="009E4B10"/>
    <w:rsid w:val="009F3E34"/>
    <w:rsid w:val="00A01C0F"/>
    <w:rsid w:val="00A03AFC"/>
    <w:rsid w:val="00A0618E"/>
    <w:rsid w:val="00A27EDB"/>
    <w:rsid w:val="00A44669"/>
    <w:rsid w:val="00A52907"/>
    <w:rsid w:val="00A60B3F"/>
    <w:rsid w:val="00A71D7C"/>
    <w:rsid w:val="00A75AC0"/>
    <w:rsid w:val="00A90631"/>
    <w:rsid w:val="00A925D9"/>
    <w:rsid w:val="00AA7667"/>
    <w:rsid w:val="00AB544B"/>
    <w:rsid w:val="00AB68E2"/>
    <w:rsid w:val="00AD017D"/>
    <w:rsid w:val="00AD223D"/>
    <w:rsid w:val="00AD7982"/>
    <w:rsid w:val="00AE2459"/>
    <w:rsid w:val="00AE393A"/>
    <w:rsid w:val="00AE5C19"/>
    <w:rsid w:val="00AF0635"/>
    <w:rsid w:val="00AF3889"/>
    <w:rsid w:val="00AF4B8C"/>
    <w:rsid w:val="00AF5722"/>
    <w:rsid w:val="00B0599E"/>
    <w:rsid w:val="00B150AE"/>
    <w:rsid w:val="00B42BED"/>
    <w:rsid w:val="00B451FE"/>
    <w:rsid w:val="00B519F8"/>
    <w:rsid w:val="00B57FE0"/>
    <w:rsid w:val="00B618A4"/>
    <w:rsid w:val="00B7131F"/>
    <w:rsid w:val="00B75B62"/>
    <w:rsid w:val="00B8220C"/>
    <w:rsid w:val="00B85928"/>
    <w:rsid w:val="00B875EF"/>
    <w:rsid w:val="00B908E4"/>
    <w:rsid w:val="00B979DB"/>
    <w:rsid w:val="00BA0113"/>
    <w:rsid w:val="00BA1915"/>
    <w:rsid w:val="00BA2FE8"/>
    <w:rsid w:val="00BA426B"/>
    <w:rsid w:val="00BB180A"/>
    <w:rsid w:val="00BB42A5"/>
    <w:rsid w:val="00BC42A7"/>
    <w:rsid w:val="00BC78C8"/>
    <w:rsid w:val="00BD01C0"/>
    <w:rsid w:val="00BD70C1"/>
    <w:rsid w:val="00C0487C"/>
    <w:rsid w:val="00C05060"/>
    <w:rsid w:val="00C13C62"/>
    <w:rsid w:val="00C16C31"/>
    <w:rsid w:val="00C202E0"/>
    <w:rsid w:val="00C20E76"/>
    <w:rsid w:val="00C25380"/>
    <w:rsid w:val="00C27F6C"/>
    <w:rsid w:val="00C45A4C"/>
    <w:rsid w:val="00C52329"/>
    <w:rsid w:val="00C6020A"/>
    <w:rsid w:val="00C62A55"/>
    <w:rsid w:val="00C70408"/>
    <w:rsid w:val="00C731A2"/>
    <w:rsid w:val="00C909CB"/>
    <w:rsid w:val="00C95449"/>
    <w:rsid w:val="00CB0165"/>
    <w:rsid w:val="00CB03A6"/>
    <w:rsid w:val="00CB1C51"/>
    <w:rsid w:val="00CB57B1"/>
    <w:rsid w:val="00CB7D41"/>
    <w:rsid w:val="00CC2A62"/>
    <w:rsid w:val="00CC6AA2"/>
    <w:rsid w:val="00CE4FBB"/>
    <w:rsid w:val="00CE7BED"/>
    <w:rsid w:val="00CF0D9D"/>
    <w:rsid w:val="00CF35EE"/>
    <w:rsid w:val="00D07149"/>
    <w:rsid w:val="00D15E61"/>
    <w:rsid w:val="00D16E74"/>
    <w:rsid w:val="00D250B1"/>
    <w:rsid w:val="00D3146D"/>
    <w:rsid w:val="00D31483"/>
    <w:rsid w:val="00D31AF0"/>
    <w:rsid w:val="00D32061"/>
    <w:rsid w:val="00D3274F"/>
    <w:rsid w:val="00D45FD0"/>
    <w:rsid w:val="00D463B4"/>
    <w:rsid w:val="00D464D4"/>
    <w:rsid w:val="00D54682"/>
    <w:rsid w:val="00D54E46"/>
    <w:rsid w:val="00D64A20"/>
    <w:rsid w:val="00D66BC2"/>
    <w:rsid w:val="00D74D2B"/>
    <w:rsid w:val="00D817FE"/>
    <w:rsid w:val="00D910FA"/>
    <w:rsid w:val="00D93F53"/>
    <w:rsid w:val="00D97C1A"/>
    <w:rsid w:val="00DA1CBC"/>
    <w:rsid w:val="00DA1DA8"/>
    <w:rsid w:val="00DA2E45"/>
    <w:rsid w:val="00DB2412"/>
    <w:rsid w:val="00DB6584"/>
    <w:rsid w:val="00DB7532"/>
    <w:rsid w:val="00DC00B4"/>
    <w:rsid w:val="00DD19B0"/>
    <w:rsid w:val="00DF10F6"/>
    <w:rsid w:val="00DF1853"/>
    <w:rsid w:val="00E031E5"/>
    <w:rsid w:val="00E06E59"/>
    <w:rsid w:val="00E11B5B"/>
    <w:rsid w:val="00E11C0F"/>
    <w:rsid w:val="00E14785"/>
    <w:rsid w:val="00E2348E"/>
    <w:rsid w:val="00E33DFB"/>
    <w:rsid w:val="00E360B2"/>
    <w:rsid w:val="00E47F01"/>
    <w:rsid w:val="00E55E67"/>
    <w:rsid w:val="00E66DC3"/>
    <w:rsid w:val="00E85851"/>
    <w:rsid w:val="00E9637C"/>
    <w:rsid w:val="00EB01A7"/>
    <w:rsid w:val="00EB580F"/>
    <w:rsid w:val="00EC4EC4"/>
    <w:rsid w:val="00EC515A"/>
    <w:rsid w:val="00EC6CB5"/>
    <w:rsid w:val="00EE0E47"/>
    <w:rsid w:val="00EF6F0A"/>
    <w:rsid w:val="00F01B0B"/>
    <w:rsid w:val="00F1024E"/>
    <w:rsid w:val="00F10F31"/>
    <w:rsid w:val="00F13964"/>
    <w:rsid w:val="00F14657"/>
    <w:rsid w:val="00F14AAD"/>
    <w:rsid w:val="00F2233E"/>
    <w:rsid w:val="00F230F2"/>
    <w:rsid w:val="00F2325C"/>
    <w:rsid w:val="00F2402C"/>
    <w:rsid w:val="00F25C9C"/>
    <w:rsid w:val="00F323CD"/>
    <w:rsid w:val="00F32BF4"/>
    <w:rsid w:val="00F37956"/>
    <w:rsid w:val="00F57875"/>
    <w:rsid w:val="00F63785"/>
    <w:rsid w:val="00F63C6B"/>
    <w:rsid w:val="00F70735"/>
    <w:rsid w:val="00F74A8F"/>
    <w:rsid w:val="00F8027E"/>
    <w:rsid w:val="00F827BB"/>
    <w:rsid w:val="00F8630D"/>
    <w:rsid w:val="00FA06D8"/>
    <w:rsid w:val="00FA3EC0"/>
    <w:rsid w:val="00FA7E99"/>
    <w:rsid w:val="00FB1043"/>
    <w:rsid w:val="00FB14EE"/>
    <w:rsid w:val="00FD69C3"/>
    <w:rsid w:val="00FE18CE"/>
    <w:rsid w:val="00FE20F9"/>
    <w:rsid w:val="00FE6E5C"/>
    <w:rsid w:val="00FF45DD"/>
    <w:rsid w:val="00FF6F91"/>
    <w:rsid w:val="04AF4330"/>
    <w:rsid w:val="09BD1265"/>
    <w:rsid w:val="0CF4B327"/>
    <w:rsid w:val="12407E0B"/>
    <w:rsid w:val="13FB5390"/>
    <w:rsid w:val="14B77745"/>
    <w:rsid w:val="19F2B780"/>
    <w:rsid w:val="1F52FF93"/>
    <w:rsid w:val="24B0D91E"/>
    <w:rsid w:val="283C4EC1"/>
    <w:rsid w:val="33DEFF16"/>
    <w:rsid w:val="3D508350"/>
    <w:rsid w:val="43542861"/>
    <w:rsid w:val="49E31EFD"/>
    <w:rsid w:val="507F6FC8"/>
    <w:rsid w:val="56E6062C"/>
    <w:rsid w:val="64137B3F"/>
    <w:rsid w:val="66798037"/>
    <w:rsid w:val="69B99972"/>
    <w:rsid w:val="6DA13528"/>
    <w:rsid w:val="74592BD4"/>
    <w:rsid w:val="7C93AB1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91FFEC"/>
  <w15:docId w15:val="{B7F8BCAC-B09C-47A3-83F6-7AAEB4AB1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72DE6"/>
    <w:rPr>
      <w:color w:val="0563C1" w:themeColor="hyperlink"/>
      <w:u w:val="single"/>
    </w:rPr>
  </w:style>
  <w:style w:type="character" w:styleId="UnresolvedMention">
    <w:name w:val="Unresolved Mention"/>
    <w:basedOn w:val="DefaultParagraphFont"/>
    <w:uiPriority w:val="99"/>
    <w:semiHidden/>
    <w:unhideWhenUsed/>
    <w:rsid w:val="00972DE6"/>
    <w:rPr>
      <w:color w:val="605E5C"/>
      <w:shd w:val="clear" w:color="auto" w:fill="E1DFDD"/>
    </w:rPr>
  </w:style>
  <w:style w:type="character" w:styleId="CommentReference">
    <w:name w:val="annotation reference"/>
    <w:basedOn w:val="DefaultParagraphFont"/>
    <w:uiPriority w:val="99"/>
    <w:semiHidden/>
    <w:unhideWhenUsed/>
    <w:rsid w:val="00E031E5"/>
    <w:rPr>
      <w:sz w:val="16"/>
      <w:szCs w:val="16"/>
    </w:rPr>
  </w:style>
  <w:style w:type="paragraph" w:styleId="CommentText">
    <w:name w:val="annotation text"/>
    <w:basedOn w:val="Normal"/>
    <w:link w:val="CommentTextChar"/>
    <w:uiPriority w:val="99"/>
    <w:unhideWhenUsed/>
    <w:rsid w:val="00E031E5"/>
    <w:pPr>
      <w:spacing w:line="240" w:lineRule="auto"/>
    </w:pPr>
    <w:rPr>
      <w:sz w:val="20"/>
      <w:szCs w:val="20"/>
    </w:rPr>
  </w:style>
  <w:style w:type="character" w:customStyle="1" w:styleId="CommentTextChar">
    <w:name w:val="Comment Text Char"/>
    <w:basedOn w:val="DefaultParagraphFont"/>
    <w:link w:val="CommentText"/>
    <w:uiPriority w:val="99"/>
    <w:rsid w:val="00E031E5"/>
    <w:rPr>
      <w:sz w:val="20"/>
      <w:szCs w:val="20"/>
    </w:rPr>
  </w:style>
  <w:style w:type="paragraph" w:styleId="CommentSubject">
    <w:name w:val="annotation subject"/>
    <w:basedOn w:val="CommentText"/>
    <w:next w:val="CommentText"/>
    <w:link w:val="CommentSubjectChar"/>
    <w:uiPriority w:val="99"/>
    <w:semiHidden/>
    <w:unhideWhenUsed/>
    <w:rsid w:val="00E031E5"/>
    <w:rPr>
      <w:b/>
      <w:bCs/>
    </w:rPr>
  </w:style>
  <w:style w:type="character" w:customStyle="1" w:styleId="CommentSubjectChar">
    <w:name w:val="Comment Subject Char"/>
    <w:basedOn w:val="CommentTextChar"/>
    <w:link w:val="CommentSubject"/>
    <w:uiPriority w:val="99"/>
    <w:semiHidden/>
    <w:rsid w:val="00E031E5"/>
    <w:rPr>
      <w:b/>
      <w:bCs/>
      <w:sz w:val="20"/>
      <w:szCs w:val="20"/>
    </w:rPr>
  </w:style>
  <w:style w:type="paragraph" w:styleId="NormalWeb">
    <w:name w:val="Normal (Web)"/>
    <w:basedOn w:val="Normal"/>
    <w:uiPriority w:val="99"/>
    <w:semiHidden/>
    <w:unhideWhenUsed/>
    <w:rsid w:val="008F093F"/>
    <w:rPr>
      <w:rFonts w:ascii="Times New Roman" w:hAnsi="Times New Roman" w:cs="Times New Roman"/>
      <w:sz w:val="24"/>
      <w:szCs w:val="24"/>
    </w:rPr>
  </w:style>
  <w:style w:type="paragraph" w:styleId="ListParagraph">
    <w:name w:val="List Paragraph"/>
    <w:basedOn w:val="Normal"/>
    <w:uiPriority w:val="34"/>
    <w:qFormat/>
    <w:rsid w:val="0070468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417407">
      <w:bodyDiv w:val="1"/>
      <w:marLeft w:val="0"/>
      <w:marRight w:val="0"/>
      <w:marTop w:val="0"/>
      <w:marBottom w:val="0"/>
      <w:divBdr>
        <w:top w:val="none" w:sz="0" w:space="0" w:color="auto"/>
        <w:left w:val="none" w:sz="0" w:space="0" w:color="auto"/>
        <w:bottom w:val="none" w:sz="0" w:space="0" w:color="auto"/>
        <w:right w:val="none" w:sz="0" w:space="0" w:color="auto"/>
      </w:divBdr>
      <w:divsChild>
        <w:div w:id="10105127">
          <w:marLeft w:val="547"/>
          <w:marRight w:val="0"/>
          <w:marTop w:val="72"/>
          <w:marBottom w:val="0"/>
          <w:divBdr>
            <w:top w:val="none" w:sz="0" w:space="0" w:color="auto"/>
            <w:left w:val="none" w:sz="0" w:space="0" w:color="auto"/>
            <w:bottom w:val="none" w:sz="0" w:space="0" w:color="auto"/>
            <w:right w:val="none" w:sz="0" w:space="0" w:color="auto"/>
          </w:divBdr>
        </w:div>
        <w:div w:id="348915209">
          <w:marLeft w:val="547"/>
          <w:marRight w:val="0"/>
          <w:marTop w:val="72"/>
          <w:marBottom w:val="0"/>
          <w:divBdr>
            <w:top w:val="none" w:sz="0" w:space="0" w:color="auto"/>
            <w:left w:val="none" w:sz="0" w:space="0" w:color="auto"/>
            <w:bottom w:val="none" w:sz="0" w:space="0" w:color="auto"/>
            <w:right w:val="none" w:sz="0" w:space="0" w:color="auto"/>
          </w:divBdr>
        </w:div>
        <w:div w:id="771707433">
          <w:marLeft w:val="547"/>
          <w:marRight w:val="0"/>
          <w:marTop w:val="72"/>
          <w:marBottom w:val="0"/>
          <w:divBdr>
            <w:top w:val="none" w:sz="0" w:space="0" w:color="auto"/>
            <w:left w:val="none" w:sz="0" w:space="0" w:color="auto"/>
            <w:bottom w:val="none" w:sz="0" w:space="0" w:color="auto"/>
            <w:right w:val="none" w:sz="0" w:space="0" w:color="auto"/>
          </w:divBdr>
        </w:div>
        <w:div w:id="1574970206">
          <w:marLeft w:val="547"/>
          <w:marRight w:val="0"/>
          <w:marTop w:val="72"/>
          <w:marBottom w:val="0"/>
          <w:divBdr>
            <w:top w:val="none" w:sz="0" w:space="0" w:color="auto"/>
            <w:left w:val="none" w:sz="0" w:space="0" w:color="auto"/>
            <w:bottom w:val="none" w:sz="0" w:space="0" w:color="auto"/>
            <w:right w:val="none" w:sz="0" w:space="0" w:color="auto"/>
          </w:divBdr>
        </w:div>
        <w:div w:id="1816339607">
          <w:marLeft w:val="547"/>
          <w:marRight w:val="0"/>
          <w:marTop w:val="72"/>
          <w:marBottom w:val="0"/>
          <w:divBdr>
            <w:top w:val="none" w:sz="0" w:space="0" w:color="auto"/>
            <w:left w:val="none" w:sz="0" w:space="0" w:color="auto"/>
            <w:bottom w:val="none" w:sz="0" w:space="0" w:color="auto"/>
            <w:right w:val="none" w:sz="0" w:space="0" w:color="auto"/>
          </w:divBdr>
        </w:div>
        <w:div w:id="1913159212">
          <w:marLeft w:val="547"/>
          <w:marRight w:val="0"/>
          <w:marTop w:val="72"/>
          <w:marBottom w:val="0"/>
          <w:divBdr>
            <w:top w:val="none" w:sz="0" w:space="0" w:color="auto"/>
            <w:left w:val="none" w:sz="0" w:space="0" w:color="auto"/>
            <w:bottom w:val="none" w:sz="0" w:space="0" w:color="auto"/>
            <w:right w:val="none" w:sz="0" w:space="0" w:color="auto"/>
          </w:divBdr>
        </w:div>
        <w:div w:id="1971011179">
          <w:marLeft w:val="547"/>
          <w:marRight w:val="0"/>
          <w:marTop w:val="72"/>
          <w:marBottom w:val="0"/>
          <w:divBdr>
            <w:top w:val="none" w:sz="0" w:space="0" w:color="auto"/>
            <w:left w:val="none" w:sz="0" w:space="0" w:color="auto"/>
            <w:bottom w:val="none" w:sz="0" w:space="0" w:color="auto"/>
            <w:right w:val="none" w:sz="0" w:space="0" w:color="auto"/>
          </w:divBdr>
        </w:div>
        <w:div w:id="2079934556">
          <w:marLeft w:val="547"/>
          <w:marRight w:val="0"/>
          <w:marTop w:val="72"/>
          <w:marBottom w:val="0"/>
          <w:divBdr>
            <w:top w:val="none" w:sz="0" w:space="0" w:color="auto"/>
            <w:left w:val="none" w:sz="0" w:space="0" w:color="auto"/>
            <w:bottom w:val="none" w:sz="0" w:space="0" w:color="auto"/>
            <w:right w:val="none" w:sz="0" w:space="0" w:color="auto"/>
          </w:divBdr>
        </w:div>
        <w:div w:id="2099936815">
          <w:marLeft w:val="547"/>
          <w:marRight w:val="0"/>
          <w:marTop w:val="72"/>
          <w:marBottom w:val="0"/>
          <w:divBdr>
            <w:top w:val="none" w:sz="0" w:space="0" w:color="auto"/>
            <w:left w:val="none" w:sz="0" w:space="0" w:color="auto"/>
            <w:bottom w:val="none" w:sz="0" w:space="0" w:color="auto"/>
            <w:right w:val="none" w:sz="0" w:space="0" w:color="auto"/>
          </w:divBdr>
        </w:div>
      </w:divsChild>
    </w:div>
    <w:div w:id="340860780">
      <w:bodyDiv w:val="1"/>
      <w:marLeft w:val="0"/>
      <w:marRight w:val="0"/>
      <w:marTop w:val="0"/>
      <w:marBottom w:val="0"/>
      <w:divBdr>
        <w:top w:val="none" w:sz="0" w:space="0" w:color="auto"/>
        <w:left w:val="none" w:sz="0" w:space="0" w:color="auto"/>
        <w:bottom w:val="none" w:sz="0" w:space="0" w:color="auto"/>
        <w:right w:val="none" w:sz="0" w:space="0" w:color="auto"/>
      </w:divBdr>
    </w:div>
    <w:div w:id="1020621079">
      <w:bodyDiv w:val="1"/>
      <w:marLeft w:val="0"/>
      <w:marRight w:val="0"/>
      <w:marTop w:val="0"/>
      <w:marBottom w:val="0"/>
      <w:divBdr>
        <w:top w:val="none" w:sz="0" w:space="0" w:color="auto"/>
        <w:left w:val="none" w:sz="0" w:space="0" w:color="auto"/>
        <w:bottom w:val="none" w:sz="0" w:space="0" w:color="auto"/>
        <w:right w:val="none" w:sz="0" w:space="0" w:color="auto"/>
      </w:divBdr>
    </w:div>
    <w:div w:id="2017295605">
      <w:bodyDiv w:val="1"/>
      <w:marLeft w:val="0"/>
      <w:marRight w:val="0"/>
      <w:marTop w:val="0"/>
      <w:marBottom w:val="0"/>
      <w:divBdr>
        <w:top w:val="none" w:sz="0" w:space="0" w:color="auto"/>
        <w:left w:val="none" w:sz="0" w:space="0" w:color="auto"/>
        <w:bottom w:val="none" w:sz="0" w:space="0" w:color="auto"/>
        <w:right w:val="none" w:sz="0" w:space="0" w:color="auto"/>
      </w:divBdr>
    </w:div>
    <w:div w:id="2032872990">
      <w:bodyDiv w:val="1"/>
      <w:marLeft w:val="0"/>
      <w:marRight w:val="0"/>
      <w:marTop w:val="0"/>
      <w:marBottom w:val="0"/>
      <w:divBdr>
        <w:top w:val="none" w:sz="0" w:space="0" w:color="auto"/>
        <w:left w:val="none" w:sz="0" w:space="0" w:color="auto"/>
        <w:bottom w:val="none" w:sz="0" w:space="0" w:color="auto"/>
        <w:right w:val="none" w:sz="0" w:space="0" w:color="auto"/>
      </w:divBdr>
    </w:div>
    <w:div w:id="20957864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sfkenya@solidaarisuus.fi." TargetMode="External"/><Relationship Id="rId5" Type="http://schemas.openxmlformats.org/officeDocument/2006/relationships/numbering" Target="numbering.xml"/><Relationship Id="rId10" Type="http://schemas.openxmlformats.org/officeDocument/2006/relationships/hyperlink" Target="https://solidaarisuus.fi/en/news/" TargetMode="External"/><Relationship Id="rId4" Type="http://schemas.openxmlformats.org/officeDocument/2006/relationships/customXml" Target="../customXml/item4.xml"/><Relationship Id="rId9" Type="http://schemas.openxmlformats.org/officeDocument/2006/relationships/hyperlink" Target="https://solidaarisuus.fi/en/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48B03A85B7664641982FC019D57DEF00" ma:contentTypeVersion="15" ma:contentTypeDescription="Create a new document." ma:contentTypeScope="" ma:versionID="05531aaad06add2148239e6a12e0a0cd">
  <xsd:schema xmlns:xsd="http://www.w3.org/2001/XMLSchema" xmlns:xs="http://www.w3.org/2001/XMLSchema" xmlns:p="http://schemas.microsoft.com/office/2006/metadata/properties" xmlns:ns2="95e395e4-a50a-41ba-bcba-53470e5d8c2f" xmlns:ns3="d14733c2-9e79-46e7-9178-6282049c9b03" targetNamespace="http://schemas.microsoft.com/office/2006/metadata/properties" ma:root="true" ma:fieldsID="01116442877eb4c1bd2e5a85c978bf40" ns2:_="" ns3:_="">
    <xsd:import namespace="95e395e4-a50a-41ba-bcba-53470e5d8c2f"/>
    <xsd:import namespace="d14733c2-9e79-46e7-9178-6282049c9b0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2:MediaServiceOCR" minOccurs="0"/>
                <xsd:element ref="ns2:MediaServiceGenerationTime" minOccurs="0"/>
                <xsd:element ref="ns2:MediaServiceEventHashCode" minOccurs="0"/>
                <xsd:element ref="ns2:MediaServiceObjectDetectorVersions" minOccurs="0"/>
                <xsd:element ref="ns2:MediaLengthInSeconds" minOccurs="0"/>
                <xsd:element ref="ns2:MediaServiceDateTake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e395e4-a50a-41ba-bcba-53470e5d8c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fa358d6-4019-479d-aa93-2997e14141d2"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14733c2-9e79-46e7-9178-6282049c9b0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5e395e4-a50a-41ba-bcba-53470e5d8c2f">
      <Terms xmlns="http://schemas.microsoft.com/office/infopath/2007/PartnerControls"/>
    </lcf76f155ced4ddcb4097134ff3c332f>
    <SharedWithUsers xmlns="d14733c2-9e79-46e7-9178-6282049c9b03">
      <UserInfo>
        <DisplayName>Programme partners/projects Members</DisplayName>
        <AccountId>41</AccountId>
        <AccountType/>
      </UserInfo>
      <UserInfo>
        <DisplayName>Saara Manelius</DisplayName>
        <AccountId>36</AccountId>
        <AccountType/>
      </UserInfo>
      <UserInfo>
        <DisplayName>Lotta Haavisto</DisplayName>
        <AccountId>192</AccountId>
        <AccountType/>
      </UserInfo>
    </SharedWithUsers>
  </documentManagement>
</p:properties>
</file>

<file path=customXml/itemProps1.xml><?xml version="1.0" encoding="utf-8"?>
<ds:datastoreItem xmlns:ds="http://schemas.openxmlformats.org/officeDocument/2006/customXml" ds:itemID="{D713E2F4-2002-4345-9B08-5435AEDB274D}">
  <ds:schemaRefs>
    <ds:schemaRef ds:uri="http://schemas.microsoft.com/sharepoint/v3/contenttype/forms"/>
  </ds:schemaRefs>
</ds:datastoreItem>
</file>

<file path=customXml/itemProps2.xml><?xml version="1.0" encoding="utf-8"?>
<ds:datastoreItem xmlns:ds="http://schemas.openxmlformats.org/officeDocument/2006/customXml" ds:itemID="{8B9248FD-E20A-4171-A495-B0415271A98B}">
  <ds:schemaRefs>
    <ds:schemaRef ds:uri="http://schemas.openxmlformats.org/officeDocument/2006/bibliography"/>
  </ds:schemaRefs>
</ds:datastoreItem>
</file>

<file path=customXml/itemProps3.xml><?xml version="1.0" encoding="utf-8"?>
<ds:datastoreItem xmlns:ds="http://schemas.openxmlformats.org/officeDocument/2006/customXml" ds:itemID="{5970AE62-1E72-419E-8AA8-1377B3EC53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e395e4-a50a-41ba-bcba-53470e5d8c2f"/>
    <ds:schemaRef ds:uri="d14733c2-9e79-46e7-9178-6282049c9b0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B8396A0-8AF7-49A9-BEDE-6B8E2B3400A8}">
  <ds:schemaRefs>
    <ds:schemaRef ds:uri="http://schemas.microsoft.com/office/2006/metadata/properties"/>
    <ds:schemaRef ds:uri="http://schemas.microsoft.com/office/infopath/2007/PartnerControls"/>
    <ds:schemaRef ds:uri="95e395e4-a50a-41ba-bcba-53470e5d8c2f"/>
    <ds:schemaRef ds:uri="d14733c2-9e79-46e7-9178-6282049c9b03"/>
  </ds:schemaRefs>
</ds:datastoreItem>
</file>

<file path=docProps/app.xml><?xml version="1.0" encoding="utf-8"?>
<Properties xmlns="http://schemas.openxmlformats.org/officeDocument/2006/extended-properties" xmlns:vt="http://schemas.openxmlformats.org/officeDocument/2006/docPropsVTypes">
  <Template>Normal</Template>
  <TotalTime>1823</TotalTime>
  <Pages>5</Pages>
  <Words>1640</Words>
  <Characters>9289</Characters>
  <Application>Microsoft Office Word</Application>
  <DocSecurity>0</DocSecurity>
  <Lines>165</Lines>
  <Paragraphs>116</Paragraphs>
  <ScaleCrop>false</ScaleCrop>
  <Company/>
  <LinksUpToDate>false</LinksUpToDate>
  <CharactersWithSpaces>10813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Gerishom Boiyo</dc:creator>
  <cp:keywords/>
  <dc:description/>
  <cp:lastModifiedBy>Gerishom Boiyo</cp:lastModifiedBy>
  <cp:revision>303</cp:revision>
  <dcterms:created xsi:type="dcterms:W3CDTF">2023-08-09T18:28:00Z</dcterms:created>
  <dcterms:modified xsi:type="dcterms:W3CDTF">2025-02-06T18:09:00Z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0e6badbd-a8b8-4304-81cc-33ba9f64ee41</vt:lpwstr>
  </property>
  <property fmtid="{D5CDD505-2E9C-101B-9397-08002B2CF9AE}" pid="3" name="ContentTypeId">
    <vt:lpwstr>0x01010048B03A85B7664641982FC019D57DEF00</vt:lpwstr>
  </property>
  <property fmtid="{D5CDD505-2E9C-101B-9397-08002B2CF9AE}" pid="4" name="MediaServiceImageTags">
    <vt:lpwstr/>
  </property>
</Properties>
</file>